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381AF8" w:rsidRPr="005A1156" w:rsidRDefault="00381AF8" w:rsidP="005A1156">
      <w:pPr>
        <w:spacing w:before="100" w:beforeAutospacing="1" w:after="100" w:afterAutospacing="1" w:line="240" w:lineRule="auto"/>
        <w:jc w:val="center"/>
        <w:outlineLvl w:val="0"/>
        <w:rPr>
          <w:rFonts w:ascii="Times New Roman" w:eastAsia="Times New Roman" w:hAnsi="Times New Roman" w:cs="Times New Roman"/>
          <w:b/>
          <w:bCs/>
          <w:color w:val="C00000"/>
          <w:kern w:val="36"/>
          <w:sz w:val="48"/>
          <w:szCs w:val="48"/>
          <w:lang w:eastAsia="tr-TR"/>
        </w:rPr>
      </w:pPr>
      <w:bookmarkStart w:id="0" w:name="_GoBack"/>
      <w:bookmarkEnd w:id="0"/>
      <w:proofErr w:type="spellStart"/>
      <w:r w:rsidRPr="005A1156">
        <w:rPr>
          <w:rFonts w:ascii="Times New Roman" w:eastAsia="Times New Roman" w:hAnsi="Times New Roman" w:cs="Times New Roman"/>
          <w:b/>
          <w:bCs/>
          <w:color w:val="C00000"/>
          <w:kern w:val="36"/>
          <w:sz w:val="48"/>
          <w:szCs w:val="48"/>
          <w:lang w:eastAsia="tr-TR"/>
        </w:rPr>
        <w:t>Obezite</w:t>
      </w:r>
      <w:proofErr w:type="spellEnd"/>
      <w:r w:rsidRPr="005A1156">
        <w:rPr>
          <w:rFonts w:ascii="Times New Roman" w:eastAsia="Times New Roman" w:hAnsi="Times New Roman" w:cs="Times New Roman"/>
          <w:b/>
          <w:bCs/>
          <w:color w:val="C00000"/>
          <w:kern w:val="36"/>
          <w:sz w:val="48"/>
          <w:szCs w:val="48"/>
          <w:lang w:eastAsia="tr-TR"/>
        </w:rPr>
        <w:t xml:space="preserve"> Nedir?</w:t>
      </w:r>
    </w:p>
    <w:p w:rsidR="00381AF8" w:rsidRDefault="00381AF8" w:rsidP="00381AF8">
      <w:pPr>
        <w:pStyle w:val="NormalWeb"/>
      </w:pPr>
      <w:r>
        <w:t xml:space="preserve">Bilindiği üzere beslenme; anne karnında başlayarak yaşamın sonlandığı ana kadar devam eden yaşamın vazgeçilmez bir ihtiyacıdır </w:t>
      </w:r>
    </w:p>
    <w:p w:rsidR="00381AF8" w:rsidRDefault="00381AF8" w:rsidP="00381AF8">
      <w:pPr>
        <w:pStyle w:val="NormalWeb"/>
      </w:pPr>
      <w:r>
        <w:t xml:space="preserve">İnsanın büyümesi, gelişmesi, sağlıklı ve üretken olarak uzun süre yaşaması için gerekli olan besin öğelerini yeterli ve dengeli miktarda alıp vücutta kullanabilmesidir. </w:t>
      </w:r>
    </w:p>
    <w:p w:rsidR="00381AF8" w:rsidRDefault="00381AF8" w:rsidP="00381AF8">
      <w:pPr>
        <w:pStyle w:val="NormalWeb"/>
      </w:pPr>
      <w:r>
        <w:t xml:space="preserve">Karın doyurmak, açlığı bastırmak, canının çektiği şeyleri yemek veya içmek değildir. </w:t>
      </w:r>
    </w:p>
    <w:p w:rsidR="00381AF8" w:rsidRDefault="00381AF8" w:rsidP="00381AF8">
      <w:pPr>
        <w:pStyle w:val="NormalWeb"/>
      </w:pPr>
      <w:r>
        <w:t xml:space="preserve">Günlük yaşamda bireylerin (gebe, emzikli, bebek, okul çocuğu, genç, yaşlı, işçi, sporcu, kalp-damar, şeker, yüksek tansiyon hastalığı, solunum yolu bozuklukları vb.) yaşa, cinsiyete, yaptığı işe, genetik ve fizyolojik özelliklerine ve hastalık durumuna göre değişen günlük enerjiye ihtiyacı vardır. </w:t>
      </w:r>
    </w:p>
    <w:p w:rsidR="00381AF8" w:rsidRDefault="00381AF8" w:rsidP="00381AF8">
      <w:pPr>
        <w:pStyle w:val="NormalWeb"/>
      </w:pPr>
      <w:r>
        <w:t xml:space="preserve">Sağlıklı bir yaşam sürdürmek için, alınan enerji ile harcanan enerjinin dengede tutulması gerekmektedir. </w:t>
      </w:r>
    </w:p>
    <w:p w:rsidR="00381AF8" w:rsidRDefault="00381AF8" w:rsidP="00381AF8">
      <w:pPr>
        <w:pStyle w:val="NormalWeb"/>
      </w:pPr>
      <w:r>
        <w:t xml:space="preserve">Yetişkin erkeklerde vücut ağırlığının %15-18'i, kadınlarda ise %20-25'ini yağ dokusu oluşturmaktadır. Bu oranın erkeklerde %25, kadınlarda ise %30'un üstüne çıkması </w:t>
      </w:r>
      <w:proofErr w:type="spellStart"/>
      <w:r>
        <w:t>obeziteyi</w:t>
      </w:r>
      <w:proofErr w:type="spellEnd"/>
      <w:r>
        <w:t xml:space="preserve"> oluşturmaktadır. </w:t>
      </w:r>
    </w:p>
    <w:p w:rsidR="00381AF8" w:rsidRDefault="00381AF8" w:rsidP="00381AF8">
      <w:pPr>
        <w:pStyle w:val="NormalWeb"/>
      </w:pPr>
      <w:r>
        <w:t xml:space="preserve">Günlük alınan </w:t>
      </w:r>
      <w:proofErr w:type="spellStart"/>
      <w:r>
        <w:t>enejjinin</w:t>
      </w:r>
      <w:proofErr w:type="spellEnd"/>
      <w:r>
        <w:t xml:space="preserve"> harcanan enerjiden fazla olması durumunda, harcanamayan enerji </w:t>
      </w:r>
      <w:proofErr w:type="spellStart"/>
      <w:r>
        <w:t>vucutta</w:t>
      </w:r>
      <w:proofErr w:type="spellEnd"/>
      <w:r>
        <w:t xml:space="preserve"> yağ olarak depolanmakta ve </w:t>
      </w:r>
      <w:proofErr w:type="spellStart"/>
      <w:r>
        <w:t>obezite</w:t>
      </w:r>
      <w:proofErr w:type="spellEnd"/>
      <w:r>
        <w:t xml:space="preserve"> oluşumuna neden olmaktadır. </w:t>
      </w:r>
    </w:p>
    <w:p w:rsidR="00381AF8" w:rsidRDefault="00381AF8" w:rsidP="00381AF8">
      <w:pPr>
        <w:pStyle w:val="NormalWeb"/>
      </w:pPr>
      <w:r>
        <w:t xml:space="preserve">Buna paralel olarak, günümüz teknolojisindeki gelişmeler, yaşamı kolaylaştırmakla birlikte, günlük hareketleri önemli ölçüde sınırlamıştır. </w:t>
      </w:r>
    </w:p>
    <w:p w:rsidR="00381AF8" w:rsidRDefault="00381AF8" w:rsidP="00381AF8">
      <w:pPr>
        <w:pStyle w:val="NormalWeb"/>
      </w:pPr>
      <w:r>
        <w:t xml:space="preserve">Anlaşılacağı üzere </w:t>
      </w:r>
      <w:proofErr w:type="spellStart"/>
      <w:r>
        <w:t>obezite</w:t>
      </w:r>
      <w:proofErr w:type="spellEnd"/>
      <w:r>
        <w:t xml:space="preserve">; besinlerle alınan enerjinin (kalori) harcanan enerjiden fazla olması ve fazla enerjinin vücutta yağ olarak depolanması (%20 veya daha fazla) sonucu ortaya çıkan, yaşam kalitesini ve süresini olumsuz yönde etkileyen bir hastalık olarak kabul edilmektedir. </w:t>
      </w:r>
    </w:p>
    <w:p w:rsidR="00381AF8" w:rsidRDefault="00381AF8" w:rsidP="005A1156">
      <w:pPr>
        <w:pStyle w:val="NormalWeb"/>
      </w:pPr>
      <w:r>
        <w:t xml:space="preserve">Dünya Sağlık Örgütü (DSÖ) tarafından da </w:t>
      </w:r>
      <w:proofErr w:type="spellStart"/>
      <w:r>
        <w:t>obezite</w:t>
      </w:r>
      <w:proofErr w:type="spellEnd"/>
      <w:r>
        <w:t>, sağlığı bozacak ölçüde vücutta aşırı yağ birikme</w:t>
      </w:r>
      <w:r w:rsidR="005A1156">
        <w:t>si olarak tanımlanmıştır.</w:t>
      </w:r>
    </w:p>
    <w:tbl>
      <w:tblPr>
        <w:tblW w:w="13650" w:type="dxa"/>
        <w:jc w:val="center"/>
        <w:tblCellSpacing w:w="0" w:type="dxa"/>
        <w:tblCellMar>
          <w:left w:w="0" w:type="dxa"/>
          <w:right w:w="0" w:type="dxa"/>
        </w:tblCellMar>
        <w:tblLook w:val="04A0" w:firstRow="1" w:lastRow="0" w:firstColumn="1" w:lastColumn="0" w:noHBand="0" w:noVBand="1"/>
      </w:tblPr>
      <w:tblGrid>
        <w:gridCol w:w="13650"/>
      </w:tblGrid>
      <w:tr w:rsidR="00381AF8" w:rsidRPr="00381AF8" w:rsidTr="00381AF8">
        <w:trPr>
          <w:tblCellSpacing w:w="0" w:type="dxa"/>
          <w:jc w:val="center"/>
        </w:trPr>
        <w:tc>
          <w:tcPr>
            <w:tcW w:w="10500" w:type="dxa"/>
            <w:hideMark/>
          </w:tcPr>
          <w:tbl>
            <w:tblPr>
              <w:tblW w:w="4900" w:type="pct"/>
              <w:tblCellSpacing w:w="0" w:type="dxa"/>
              <w:tblCellMar>
                <w:left w:w="0" w:type="dxa"/>
                <w:right w:w="0" w:type="dxa"/>
              </w:tblCellMar>
              <w:tblLook w:val="04A0" w:firstRow="1" w:lastRow="0" w:firstColumn="1" w:lastColumn="0" w:noHBand="0" w:noVBand="1"/>
            </w:tblPr>
            <w:tblGrid>
              <w:gridCol w:w="13377"/>
            </w:tblGrid>
            <w:tr w:rsidR="00381AF8" w:rsidRPr="00381AF8" w:rsidTr="007C3C7B">
              <w:trPr>
                <w:trHeight w:val="293"/>
                <w:tblCellSpacing w:w="0" w:type="dxa"/>
              </w:trPr>
              <w:tc>
                <w:tcPr>
                  <w:tcW w:w="0" w:type="auto"/>
                  <w:vAlign w:val="center"/>
                  <w:hideMark/>
                </w:tcPr>
                <w:p w:rsidR="002F481A" w:rsidRDefault="002F481A" w:rsidP="002F481A">
                  <w:pPr>
                    <w:spacing w:before="100" w:beforeAutospacing="1" w:after="100" w:afterAutospacing="1" w:line="240" w:lineRule="auto"/>
                    <w:outlineLvl w:val="0"/>
                    <w:rPr>
                      <w:rFonts w:ascii="Times New Roman" w:eastAsia="Times New Roman" w:hAnsi="Times New Roman" w:cs="Times New Roman"/>
                      <w:b/>
                      <w:bCs/>
                      <w:color w:val="943634" w:themeColor="accent2" w:themeShade="BF"/>
                      <w:kern w:val="36"/>
                      <w:sz w:val="48"/>
                      <w:szCs w:val="48"/>
                      <w:lang w:eastAsia="tr-TR"/>
                    </w:rPr>
                  </w:pPr>
                </w:p>
                <w:p w:rsidR="00381AF8" w:rsidRPr="00381AF8" w:rsidRDefault="00381AF8" w:rsidP="005A1156">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tr-TR"/>
                    </w:rPr>
                  </w:pPr>
                  <w:r w:rsidRPr="005A1156">
                    <w:rPr>
                      <w:rFonts w:ascii="Times New Roman" w:eastAsia="Times New Roman" w:hAnsi="Times New Roman" w:cs="Times New Roman"/>
                      <w:b/>
                      <w:bCs/>
                      <w:color w:val="C00000"/>
                      <w:kern w:val="36"/>
                      <w:sz w:val="48"/>
                      <w:szCs w:val="48"/>
                      <w:lang w:eastAsia="tr-TR"/>
                    </w:rPr>
                    <w:t xml:space="preserve">Dünyada </w:t>
                  </w:r>
                  <w:proofErr w:type="spellStart"/>
                  <w:r w:rsidRPr="005A1156">
                    <w:rPr>
                      <w:rFonts w:ascii="Times New Roman" w:eastAsia="Times New Roman" w:hAnsi="Times New Roman" w:cs="Times New Roman"/>
                      <w:b/>
                      <w:bCs/>
                      <w:color w:val="C00000"/>
                      <w:kern w:val="36"/>
                      <w:sz w:val="48"/>
                      <w:szCs w:val="48"/>
                      <w:lang w:eastAsia="tr-TR"/>
                    </w:rPr>
                    <w:t>Obezitenin</w:t>
                  </w:r>
                  <w:proofErr w:type="spellEnd"/>
                  <w:r w:rsidRPr="005A1156">
                    <w:rPr>
                      <w:rFonts w:ascii="Times New Roman" w:eastAsia="Times New Roman" w:hAnsi="Times New Roman" w:cs="Times New Roman"/>
                      <w:b/>
                      <w:bCs/>
                      <w:color w:val="C00000"/>
                      <w:kern w:val="36"/>
                      <w:sz w:val="48"/>
                      <w:szCs w:val="48"/>
                      <w:lang w:eastAsia="tr-TR"/>
                    </w:rPr>
                    <w:t xml:space="preserve"> Görülme Sıklığı</w:t>
                  </w:r>
                </w:p>
              </w:tc>
            </w:tr>
          </w:tbl>
          <w:p w:rsidR="00381AF8" w:rsidRPr="00381AF8" w:rsidRDefault="00381AF8" w:rsidP="00381AF8">
            <w:pPr>
              <w:spacing w:after="0" w:line="240" w:lineRule="auto"/>
              <w:rPr>
                <w:rFonts w:ascii="Times New Roman" w:eastAsia="Times New Roman" w:hAnsi="Times New Roman" w:cs="Times New Roman"/>
                <w:sz w:val="24"/>
                <w:szCs w:val="24"/>
                <w:lang w:eastAsia="tr-TR"/>
              </w:rPr>
            </w:pPr>
          </w:p>
        </w:tc>
      </w:tr>
    </w:tbl>
    <w:p w:rsidR="007C3C7B" w:rsidRDefault="007C3C7B">
      <w:pPr>
        <w:rPr>
          <w:rFonts w:ascii="Times New Roman" w:hAnsi="Times New Roman" w:cs="Times New Roman"/>
          <w:sz w:val="24"/>
          <w:szCs w:val="24"/>
        </w:rPr>
      </w:pPr>
    </w:p>
    <w:p w:rsidR="00381AF8" w:rsidRPr="00381AF8" w:rsidRDefault="00381AF8">
      <w:pPr>
        <w:rPr>
          <w:rFonts w:ascii="Times New Roman" w:hAnsi="Times New Roman" w:cs="Times New Roman"/>
          <w:sz w:val="24"/>
          <w:szCs w:val="24"/>
        </w:rPr>
      </w:pPr>
      <w:proofErr w:type="spellStart"/>
      <w:r w:rsidRPr="00381AF8">
        <w:rPr>
          <w:rFonts w:ascii="Times New Roman" w:hAnsi="Times New Roman" w:cs="Times New Roman"/>
          <w:sz w:val="24"/>
          <w:szCs w:val="24"/>
        </w:rPr>
        <w:t>Obezite</w:t>
      </w:r>
      <w:proofErr w:type="spellEnd"/>
      <w:r w:rsidRPr="00381AF8">
        <w:rPr>
          <w:rFonts w:ascii="Times New Roman" w:hAnsi="Times New Roman" w:cs="Times New Roman"/>
          <w:sz w:val="24"/>
          <w:szCs w:val="24"/>
        </w:rPr>
        <w:t xml:space="preserve"> küresel boyutta önemli bir halk sağlığı sorunudur. Hem gelişmiş ülkelerde hem de gelişmekte olan ülkelerde </w:t>
      </w:r>
      <w:proofErr w:type="spellStart"/>
      <w:r w:rsidRPr="00381AF8">
        <w:rPr>
          <w:rFonts w:ascii="Times New Roman" w:hAnsi="Times New Roman" w:cs="Times New Roman"/>
          <w:sz w:val="24"/>
          <w:szCs w:val="24"/>
        </w:rPr>
        <w:t>obezite</w:t>
      </w:r>
      <w:proofErr w:type="spellEnd"/>
      <w:r w:rsidRPr="00381AF8">
        <w:rPr>
          <w:rFonts w:ascii="Times New Roman" w:hAnsi="Times New Roman" w:cs="Times New Roman"/>
          <w:sz w:val="24"/>
          <w:szCs w:val="24"/>
        </w:rPr>
        <w:t xml:space="preserve"> her geçen gün artış göstermektedir. DSÖ tarafından Asya, Afrika ve Avrupa’nın 6 ayrı yöresinde yapılan ve 12 yıl süren MONICA çalışmasında 10 yılda </w:t>
      </w:r>
      <w:proofErr w:type="spellStart"/>
      <w:r w:rsidRPr="00381AF8">
        <w:rPr>
          <w:rFonts w:ascii="Times New Roman" w:hAnsi="Times New Roman" w:cs="Times New Roman"/>
          <w:sz w:val="24"/>
          <w:szCs w:val="24"/>
        </w:rPr>
        <w:t>obeziteprevalansında</w:t>
      </w:r>
      <w:proofErr w:type="spellEnd"/>
      <w:r w:rsidRPr="00381AF8">
        <w:rPr>
          <w:rFonts w:ascii="Times New Roman" w:hAnsi="Times New Roman" w:cs="Times New Roman"/>
          <w:sz w:val="24"/>
          <w:szCs w:val="24"/>
        </w:rPr>
        <w:t xml:space="preserve"> %10-30 arasında bir artış saptandığı bildirilmiştir.</w:t>
      </w:r>
    </w:p>
    <w:p w:rsidR="00381AF8" w:rsidRPr="00381AF8" w:rsidRDefault="00381AF8" w:rsidP="00381AF8">
      <w:pPr>
        <w:pStyle w:val="NormalWeb"/>
      </w:pPr>
      <w:proofErr w:type="spellStart"/>
      <w:r w:rsidRPr="00381AF8">
        <w:t>Obezitenin</w:t>
      </w:r>
      <w:proofErr w:type="spellEnd"/>
      <w:r w:rsidRPr="00381AF8">
        <w:t xml:space="preserve"> en sık görüldüğü ABD’de Kronik Hastalıkları Önleme ve Kontrol Merkezi (CDC) tarafından NHANES (ABD-Ulusal Beslenme ve Sağlık Araştırması) çalışmasına göre 2003-2004 yılında </w:t>
      </w:r>
      <w:proofErr w:type="spellStart"/>
      <w:r w:rsidRPr="00381AF8">
        <w:t>obezite</w:t>
      </w:r>
      <w:proofErr w:type="spellEnd"/>
      <w:r w:rsidRPr="00381AF8">
        <w:t xml:space="preserve"> (BKI &gt; 30) </w:t>
      </w:r>
      <w:proofErr w:type="spellStart"/>
      <w:r w:rsidRPr="00381AF8">
        <w:t>prevalansının</w:t>
      </w:r>
      <w:proofErr w:type="spellEnd"/>
      <w:r w:rsidRPr="00381AF8">
        <w:t xml:space="preserve"> erkeklerde %</w:t>
      </w:r>
      <w:proofErr w:type="gramStart"/>
      <w:r w:rsidRPr="00381AF8">
        <w:t>31.1</w:t>
      </w:r>
      <w:proofErr w:type="gramEnd"/>
      <w:r w:rsidRPr="00381AF8">
        <w:t>, kadınlarda %33.2, 2005-2006 yılında ise erkeklerde %33.3, kadınlarda ise %35.3 olarak tespit edildiği açıklanmıştır.</w:t>
      </w:r>
    </w:p>
    <w:p w:rsidR="00381AF8" w:rsidRDefault="00381AF8" w:rsidP="00381AF8">
      <w:pPr>
        <w:pStyle w:val="NormalWeb"/>
      </w:pPr>
      <w:r w:rsidRPr="00381AF8">
        <w:t xml:space="preserve">Avrupa’da yetişkinlerde fazla kilolu olma </w:t>
      </w:r>
      <w:proofErr w:type="spellStart"/>
      <w:r w:rsidRPr="00381AF8">
        <w:t>prevalansı</w:t>
      </w:r>
      <w:proofErr w:type="spellEnd"/>
      <w:r w:rsidRPr="00381AF8">
        <w:t xml:space="preserve"> erkeklerde %32-79, kadınlarda ise %28-78 arasında değişmektedir. Fazla kilolu olma durumunun en yüksek olduğu ülkeler Arnavutluk, Bosna-Hersek ve İngiltere (İskoçya bölgesinde)’</w:t>
      </w:r>
      <w:proofErr w:type="spellStart"/>
      <w:r w:rsidRPr="00381AF8">
        <w:t>dir</w:t>
      </w:r>
      <w:proofErr w:type="spellEnd"/>
      <w:r w:rsidRPr="00381AF8">
        <w:t xml:space="preserve">. Türkmenistan ve Özbekistan ise </w:t>
      </w:r>
      <w:proofErr w:type="spellStart"/>
      <w:r w:rsidRPr="00381AF8">
        <w:t>prevalansın</w:t>
      </w:r>
      <w:proofErr w:type="spellEnd"/>
      <w:r w:rsidRPr="00381AF8">
        <w:t xml:space="preserve"> en düşük olduğu ülkelerdir.  Bu ülkelerde </w:t>
      </w:r>
      <w:proofErr w:type="spellStart"/>
      <w:r w:rsidRPr="00381AF8">
        <w:t>obeziteprevalansı</w:t>
      </w:r>
      <w:proofErr w:type="spellEnd"/>
      <w:r w:rsidRPr="00381AF8">
        <w:t xml:space="preserve"> ise erkeklerde %5-23, kadınlarda %7-36 arasında değişmektedir.</w:t>
      </w:r>
    </w:p>
    <w:p w:rsidR="005A1156" w:rsidRDefault="005A1156" w:rsidP="00381AF8">
      <w:pPr>
        <w:pStyle w:val="NormalWeb"/>
      </w:pPr>
    </w:p>
    <w:p w:rsidR="005A1156" w:rsidRPr="00381AF8" w:rsidRDefault="005A1156" w:rsidP="00381AF8">
      <w:pPr>
        <w:pStyle w:val="NormalWeb"/>
      </w:pPr>
    </w:p>
    <w:p w:rsidR="00381AF8" w:rsidRPr="00381AF8" w:rsidRDefault="00381AF8" w:rsidP="00381AF8">
      <w:pPr>
        <w:pStyle w:val="NormalWeb"/>
      </w:pPr>
      <w:r w:rsidRPr="00381AF8">
        <w:t xml:space="preserve">DSÖ verilerine göre, fazla kiloluluk ve </w:t>
      </w:r>
      <w:proofErr w:type="spellStart"/>
      <w:r w:rsidRPr="00381AF8">
        <w:t>obezite</w:t>
      </w:r>
      <w:proofErr w:type="spellEnd"/>
      <w:r w:rsidRPr="00381AF8">
        <w:t xml:space="preserve"> Avrupa’daki yetişkinlerde Tip 2 Diyabetin %80’inden, </w:t>
      </w:r>
      <w:proofErr w:type="spellStart"/>
      <w:r w:rsidRPr="00381AF8">
        <w:t>iskemik</w:t>
      </w:r>
      <w:proofErr w:type="spellEnd"/>
      <w:r w:rsidRPr="00381AF8">
        <w:t xml:space="preserve"> kalp hastalıklarının %35’inden ve hipertansiyonun %55’inden sorumludur ve her yıl 1 milyondan fazla ölüme neden olmaktadır. Hiç bir önlem alınmadığı takdirde ve </w:t>
      </w:r>
      <w:proofErr w:type="spellStart"/>
      <w:r w:rsidRPr="00381AF8">
        <w:t>obeziteprevalansındaki</w:t>
      </w:r>
      <w:proofErr w:type="spellEnd"/>
      <w:r w:rsidRPr="00381AF8">
        <w:t xml:space="preserve"> artışın 1990’lardaki hızıyla devam ettiği düşünüldüğünde, Avrupa’da 2010 yılına kadar 150 milyon yetişkin, 15 milyon çocuk ve </w:t>
      </w:r>
      <w:proofErr w:type="spellStart"/>
      <w:r w:rsidRPr="00381AF8">
        <w:t>adolesanınobez</w:t>
      </w:r>
      <w:proofErr w:type="spellEnd"/>
      <w:r w:rsidRPr="00381AF8">
        <w:t xml:space="preserve"> olacağı tahmin edilmektedir.</w:t>
      </w:r>
    </w:p>
    <w:p w:rsidR="00381AF8" w:rsidRPr="00381AF8" w:rsidRDefault="00381AF8" w:rsidP="00381AF8">
      <w:pPr>
        <w:pStyle w:val="NormalWeb"/>
      </w:pPr>
      <w:proofErr w:type="spellStart"/>
      <w:r w:rsidRPr="00381AF8">
        <w:t>Obezite</w:t>
      </w:r>
      <w:proofErr w:type="spellEnd"/>
      <w:r w:rsidRPr="00381AF8">
        <w:t xml:space="preserve"> eğilimi özellikle çocuklar ve </w:t>
      </w:r>
      <w:proofErr w:type="spellStart"/>
      <w:r w:rsidRPr="00381AF8">
        <w:t>adölesanlarda</w:t>
      </w:r>
      <w:proofErr w:type="spellEnd"/>
      <w:r w:rsidRPr="00381AF8">
        <w:t xml:space="preserve"> alarm verici düzeydedir. Çocukluk çağı </w:t>
      </w:r>
      <w:proofErr w:type="spellStart"/>
      <w:r w:rsidRPr="00381AF8">
        <w:t>obezitesindeki</w:t>
      </w:r>
      <w:proofErr w:type="spellEnd"/>
      <w:r w:rsidRPr="00381AF8">
        <w:t xml:space="preserve"> yıllık artış giderek büyümektedir. Bugün gelinen noktada çocukluk çağı </w:t>
      </w:r>
      <w:proofErr w:type="spellStart"/>
      <w:r w:rsidRPr="00381AF8">
        <w:t>obezitesiprevalansının</w:t>
      </w:r>
      <w:proofErr w:type="spellEnd"/>
      <w:r w:rsidRPr="00381AF8">
        <w:t xml:space="preserve"> 1970’lerdeki değerlerden 10 kat fazla olduğu bildirilmektedir.</w:t>
      </w:r>
    </w:p>
    <w:p w:rsidR="00381AF8" w:rsidRPr="00381AF8" w:rsidRDefault="00381AF8" w:rsidP="00381AF8">
      <w:pPr>
        <w:pStyle w:val="NormalWeb"/>
      </w:pPr>
      <w:r w:rsidRPr="00381AF8">
        <w:t xml:space="preserve">ABD’de, CDC tarafından çocuklarda ve </w:t>
      </w:r>
      <w:proofErr w:type="spellStart"/>
      <w:r w:rsidRPr="00381AF8">
        <w:t>adölesanlardaobeziteprevalansının</w:t>
      </w:r>
      <w:proofErr w:type="spellEnd"/>
      <w:r w:rsidRPr="00381AF8">
        <w:t xml:space="preserve"> NHANES çalışmasının değerlendirilmesi sonucunda 2003-2006 yıllarında 2-19 yaş grubu çocuklar ve </w:t>
      </w:r>
      <w:proofErr w:type="spellStart"/>
      <w:r w:rsidRPr="00381AF8">
        <w:t>adölesanların</w:t>
      </w:r>
      <w:proofErr w:type="spellEnd"/>
      <w:r w:rsidRPr="00381AF8">
        <w:t xml:space="preserve"> %</w:t>
      </w:r>
      <w:proofErr w:type="gramStart"/>
      <w:r w:rsidRPr="00381AF8">
        <w:t>16.3’ününobez</w:t>
      </w:r>
      <w:proofErr w:type="gramEnd"/>
      <w:r w:rsidRPr="00381AF8">
        <w:t xml:space="preserve"> (&gt;95.yüzdelik, 2000 yılı yaşa göre BKİ büyüme eğrilerine göre değerlendirildiğinde) olduğu bildirilmiştir.</w:t>
      </w:r>
    </w:p>
    <w:p w:rsidR="00381AF8" w:rsidRPr="00381AF8" w:rsidRDefault="00381AF8" w:rsidP="00381AF8">
      <w:pPr>
        <w:pStyle w:val="NormalWeb"/>
      </w:pPr>
      <w:r w:rsidRPr="00381AF8">
        <w:t xml:space="preserve">Okul çağı çocuklarda her iki cinsiyette fazla kilolu olma </w:t>
      </w:r>
      <w:proofErr w:type="spellStart"/>
      <w:r w:rsidRPr="00381AF8">
        <w:t>prevalansı</w:t>
      </w:r>
      <w:proofErr w:type="spellEnd"/>
      <w:r w:rsidRPr="00381AF8">
        <w:t xml:space="preserve"> en yüksek olan ülkeler İspanya (6-9 yaşta %35) ve Portekiz (7-9 yaşta %32), en düşük olan ülkeler ise Slovakya (7-9 yaşta %15), Fransa (7-9 yaşta %18), İsviçre (6-9 yaş %18) ve İzlanda (9 yaşta %18)’</w:t>
      </w:r>
      <w:proofErr w:type="spellStart"/>
      <w:proofErr w:type="gramStart"/>
      <w:r w:rsidRPr="00381AF8">
        <w:t>dır</w:t>
      </w:r>
      <w:proofErr w:type="spellEnd"/>
      <w:proofErr w:type="gramEnd"/>
      <w:r w:rsidRPr="00381AF8">
        <w:t>.</w:t>
      </w:r>
    </w:p>
    <w:p w:rsidR="00381AF8" w:rsidRPr="00381AF8" w:rsidRDefault="00381AF8" w:rsidP="00381AF8">
      <w:pPr>
        <w:pStyle w:val="NormalWeb"/>
      </w:pPr>
      <w:r w:rsidRPr="00381AF8">
        <w:t>Boy uzunluğu ve vücut ağırlığı ölçümü ile güvenilir verilerin elde edildiği iki büyük uluslararası çalışma bulunmaktadır. Bunlardan birincisi Avrupa’da 2003 yılında 9 ülkede yürütülen ve 11 yaşındaki çocukları kapsayan “</w:t>
      </w:r>
      <w:proofErr w:type="spellStart"/>
      <w:r w:rsidRPr="00381AF8">
        <w:t>The</w:t>
      </w:r>
      <w:proofErr w:type="spellEnd"/>
      <w:r w:rsidRPr="00381AF8">
        <w:t xml:space="preserve"> Pro </w:t>
      </w:r>
      <w:proofErr w:type="spellStart"/>
      <w:r w:rsidRPr="00381AF8">
        <w:t>Children</w:t>
      </w:r>
      <w:proofErr w:type="spellEnd"/>
      <w:r w:rsidRPr="00381AF8">
        <w:t xml:space="preserve">” araştırmasıdır. Bu araştırmanın sonuçlarına göre fazla kiloluluk </w:t>
      </w:r>
      <w:proofErr w:type="spellStart"/>
      <w:r w:rsidRPr="00381AF8">
        <w:t>prevalansı</w:t>
      </w:r>
      <w:proofErr w:type="spellEnd"/>
      <w:r w:rsidRPr="00381AF8">
        <w:t>, erkeklerde (%17) kızlardan (%14) daha fazladır. Diğer büyük çalışma ise “</w:t>
      </w:r>
      <w:proofErr w:type="spellStart"/>
      <w:r w:rsidRPr="00381AF8">
        <w:t>HealthBehaviour</w:t>
      </w:r>
      <w:proofErr w:type="spellEnd"/>
      <w:r w:rsidRPr="00381AF8">
        <w:t xml:space="preserve"> in School-</w:t>
      </w:r>
      <w:proofErr w:type="spellStart"/>
      <w:r w:rsidRPr="00381AF8">
        <w:t>AgedChildrenSurvey</w:t>
      </w:r>
      <w:proofErr w:type="spellEnd"/>
      <w:r w:rsidRPr="00381AF8">
        <w:t xml:space="preserve"> (HBSC)” </w:t>
      </w:r>
      <w:proofErr w:type="spellStart"/>
      <w:r w:rsidRPr="00381AF8">
        <w:t>dir</w:t>
      </w:r>
      <w:proofErr w:type="spellEnd"/>
      <w:r w:rsidRPr="00381AF8">
        <w:t xml:space="preserve">. 41 ülkede 11, 13 ve 15 yaş grubunda yürütülen çalışmada 2001-2002 yıllarında 13 yaş grubunda kızların %24, erkeklerin %34’ünün fazla kilolu; 15 yaş grubunda ise kızların %31, erkeklerin %28’inin fazla kilolu olduğu görülmüştür. </w:t>
      </w:r>
      <w:proofErr w:type="spellStart"/>
      <w:r w:rsidRPr="00381AF8">
        <w:t>Obezite</w:t>
      </w:r>
      <w:proofErr w:type="spellEnd"/>
      <w:r w:rsidRPr="00381AF8">
        <w:t xml:space="preserve"> oranı ise 13 ve 15 yaş kızlarda %5, erkeklerde %9 olarak saptanmıştır.</w:t>
      </w:r>
    </w:p>
    <w:p w:rsidR="00381AF8" w:rsidRPr="00381AF8" w:rsidRDefault="00381AF8" w:rsidP="00381AF8">
      <w:pPr>
        <w:pStyle w:val="NormalWeb"/>
      </w:pPr>
      <w:r w:rsidRPr="00381AF8">
        <w:t xml:space="preserve">DSÖ Avrupa Bölge Ofisi tarafından Avrupa Bölgesinde fazla kiloluluğun yetişkinlerin %30-80’ini etkisi altına aldığı, çocukların ve </w:t>
      </w:r>
      <w:proofErr w:type="spellStart"/>
      <w:r w:rsidRPr="00381AF8">
        <w:t>adölesanların</w:t>
      </w:r>
      <w:proofErr w:type="spellEnd"/>
      <w:r w:rsidRPr="00381AF8">
        <w:t xml:space="preserve"> yaklaşık %20’sinin fazla kilolu olduğu ve bunların üçte birinin </w:t>
      </w:r>
      <w:proofErr w:type="spellStart"/>
      <w:r w:rsidRPr="00381AF8">
        <w:t>obez</w:t>
      </w:r>
      <w:proofErr w:type="spellEnd"/>
      <w:r w:rsidRPr="00381AF8">
        <w:t xml:space="preserve"> olduğu belirtilmektedir.</w:t>
      </w:r>
    </w:p>
    <w:p w:rsidR="005A1156" w:rsidRDefault="00381AF8" w:rsidP="00381AF8">
      <w:pPr>
        <w:pStyle w:val="NormalWeb"/>
      </w:pPr>
      <w:proofErr w:type="spellStart"/>
      <w:r w:rsidRPr="00381AF8">
        <w:t>Obezitenin</w:t>
      </w:r>
      <w:proofErr w:type="spellEnd"/>
      <w:r w:rsidRPr="00381AF8">
        <w:t xml:space="preserve"> giderek yaygınlaşarak halk sağlığı sorunu haline gelmesi, tüm dünyada </w:t>
      </w:r>
      <w:proofErr w:type="spellStart"/>
      <w:r w:rsidRPr="00381AF8">
        <w:t>obezite</w:t>
      </w:r>
      <w:proofErr w:type="spellEnd"/>
      <w:r w:rsidRPr="00381AF8">
        <w:t xml:space="preserve"> ile mücadele çalışmalarının başlamasına neden olmuştur.</w:t>
      </w:r>
    </w:p>
    <w:p w:rsidR="005A1156" w:rsidRDefault="005A1156" w:rsidP="00381AF8">
      <w:pPr>
        <w:pStyle w:val="NormalWeb"/>
      </w:pPr>
    </w:p>
    <w:p w:rsidR="005A1156" w:rsidRDefault="005A1156" w:rsidP="00381AF8">
      <w:pPr>
        <w:pStyle w:val="NormalWeb"/>
      </w:pPr>
    </w:p>
    <w:p w:rsidR="005A1156" w:rsidRDefault="005A1156" w:rsidP="00381AF8">
      <w:pPr>
        <w:pStyle w:val="NormalWeb"/>
      </w:pPr>
    </w:p>
    <w:p w:rsidR="005A1156" w:rsidRDefault="005A1156" w:rsidP="00381AF8">
      <w:pPr>
        <w:pStyle w:val="NormalWeb"/>
      </w:pPr>
    </w:p>
    <w:p w:rsidR="005A1156" w:rsidRDefault="005A1156" w:rsidP="00381AF8">
      <w:pPr>
        <w:pStyle w:val="NormalWeb"/>
      </w:pPr>
    </w:p>
    <w:p w:rsidR="005A1156" w:rsidRDefault="005A1156" w:rsidP="00381AF8">
      <w:pPr>
        <w:pStyle w:val="NormalWeb"/>
      </w:pPr>
    </w:p>
    <w:p w:rsidR="005A1156" w:rsidRDefault="005A1156" w:rsidP="00381AF8">
      <w:pPr>
        <w:pStyle w:val="NormalWeb"/>
      </w:pPr>
    </w:p>
    <w:p w:rsidR="005A1156" w:rsidRPr="00381AF8" w:rsidRDefault="005A1156" w:rsidP="00381AF8">
      <w:pPr>
        <w:pStyle w:val="NormalWeb"/>
      </w:pPr>
    </w:p>
    <w:p w:rsidR="00A35A44" w:rsidRPr="005A1156" w:rsidRDefault="00A35A44" w:rsidP="005A1156">
      <w:pPr>
        <w:pStyle w:val="Balk1"/>
        <w:jc w:val="center"/>
        <w:rPr>
          <w:color w:val="C00000"/>
        </w:rPr>
      </w:pPr>
      <w:r w:rsidRPr="005A1156">
        <w:rPr>
          <w:color w:val="C00000"/>
        </w:rPr>
        <w:lastRenderedPageBreak/>
        <w:t xml:space="preserve">Türkiye'de </w:t>
      </w:r>
      <w:proofErr w:type="spellStart"/>
      <w:r w:rsidRPr="005A1156">
        <w:rPr>
          <w:color w:val="C00000"/>
        </w:rPr>
        <w:t>Obezitenin</w:t>
      </w:r>
      <w:proofErr w:type="spellEnd"/>
      <w:r w:rsidRPr="005A1156">
        <w:rPr>
          <w:color w:val="C00000"/>
        </w:rPr>
        <w:t xml:space="preserve"> Görülme Sıklığı</w:t>
      </w:r>
    </w:p>
    <w:p w:rsidR="005A1156" w:rsidRDefault="005A1156" w:rsidP="005A1156">
      <w:pPr>
        <w:pStyle w:val="Balk2"/>
      </w:pPr>
      <w:r>
        <w:t>Yetişkinlerde:</w:t>
      </w:r>
    </w:p>
    <w:tbl>
      <w:tblPr>
        <w:tblW w:w="5179" w:type="pct"/>
        <w:tblCellSpacing w:w="0" w:type="dxa"/>
        <w:tblCellMar>
          <w:left w:w="0" w:type="dxa"/>
          <w:right w:w="0" w:type="dxa"/>
        </w:tblCellMar>
        <w:tblLook w:val="04A0" w:firstRow="1" w:lastRow="0" w:firstColumn="1" w:lastColumn="0" w:noHBand="0" w:noVBand="1"/>
      </w:tblPr>
      <w:tblGrid>
        <w:gridCol w:w="4874"/>
        <w:gridCol w:w="5962"/>
        <w:gridCol w:w="45"/>
      </w:tblGrid>
      <w:tr w:rsidR="005A1156" w:rsidTr="005A1156">
        <w:trPr>
          <w:gridAfter w:val="1"/>
          <w:wAfter w:w="40" w:type="dxa"/>
          <w:trHeight w:val="4649"/>
          <w:tblCellSpacing w:w="0" w:type="dxa"/>
        </w:trPr>
        <w:tc>
          <w:tcPr>
            <w:tcW w:w="10801" w:type="dxa"/>
            <w:gridSpan w:val="2"/>
            <w:tcBorders>
              <w:bottom w:val="single" w:sz="4" w:space="0" w:color="auto"/>
            </w:tcBorders>
            <w:hideMark/>
          </w:tcPr>
          <w:p w:rsidR="005A1156" w:rsidRDefault="005A1156" w:rsidP="007373ED">
            <w:pPr>
              <w:pStyle w:val="NormalWeb"/>
            </w:pPr>
            <w:r>
              <w:t xml:space="preserve">Ülkemizde de diğer dünya ülkelerinde olduğu gibi </w:t>
            </w:r>
            <w:proofErr w:type="spellStart"/>
            <w:r>
              <w:t>obezite</w:t>
            </w:r>
            <w:proofErr w:type="spellEnd"/>
            <w:r>
              <w:t xml:space="preserve"> görülme sıklığı gün geçtikçe artmaktadır.</w:t>
            </w:r>
          </w:p>
          <w:p w:rsidR="005A1156" w:rsidRDefault="005A1156" w:rsidP="007373ED">
            <w:pPr>
              <w:pStyle w:val="NormalWeb"/>
            </w:pPr>
            <w:r>
              <w:t xml:space="preserve">Bakanlığımızca yapılan “Türkiye Beslenme ve Sağlık Araştırması-2010” ön çalışma raporuna göre Türkiye’de </w:t>
            </w:r>
            <w:proofErr w:type="spellStart"/>
            <w:r>
              <w:t>obezite</w:t>
            </w:r>
            <w:proofErr w:type="spellEnd"/>
            <w:r>
              <w:t xml:space="preserve"> sıklığı</w:t>
            </w:r>
          </w:p>
          <w:p w:rsidR="005A1156" w:rsidRDefault="005A1156" w:rsidP="007373ED">
            <w:pPr>
              <w:numPr>
                <w:ilvl w:val="0"/>
                <w:numId w:val="1"/>
              </w:numPr>
              <w:spacing w:before="100" w:beforeAutospacing="1" w:after="100" w:afterAutospacing="1" w:line="240" w:lineRule="auto"/>
            </w:pPr>
            <w:r>
              <w:t>Erkeklerde %20,5</w:t>
            </w:r>
          </w:p>
          <w:p w:rsidR="005A1156" w:rsidRDefault="005A1156" w:rsidP="007373ED">
            <w:pPr>
              <w:numPr>
                <w:ilvl w:val="0"/>
                <w:numId w:val="1"/>
              </w:numPr>
              <w:spacing w:before="100" w:beforeAutospacing="1" w:after="100" w:afterAutospacing="1" w:line="240" w:lineRule="auto"/>
            </w:pPr>
            <w:r>
              <w:t>Kadınlarda ise % 41,0</w:t>
            </w:r>
          </w:p>
          <w:p w:rsidR="005A1156" w:rsidRDefault="005A1156" w:rsidP="007373ED">
            <w:pPr>
              <w:numPr>
                <w:ilvl w:val="0"/>
                <w:numId w:val="1"/>
              </w:numPr>
              <w:spacing w:before="100" w:beforeAutospacing="1" w:after="100" w:afterAutospacing="1" w:line="240" w:lineRule="auto"/>
            </w:pPr>
            <w:r>
              <w:t>Toplamda % 30,3</w:t>
            </w:r>
          </w:p>
          <w:p w:rsidR="005A1156" w:rsidRDefault="005A1156" w:rsidP="007373ED">
            <w:pPr>
              <w:pStyle w:val="NormalWeb"/>
            </w:pPr>
            <w:proofErr w:type="gramStart"/>
            <w:r>
              <w:t>olarak</w:t>
            </w:r>
            <w:proofErr w:type="gramEnd"/>
            <w:r>
              <w:t xml:space="preserve"> bulunmuştur.</w:t>
            </w:r>
          </w:p>
          <w:p w:rsidR="005A1156" w:rsidRDefault="005A1156" w:rsidP="007373ED">
            <w:pPr>
              <w:pStyle w:val="NormalWeb"/>
            </w:pPr>
            <w:r>
              <w:t>Toplamda fazla kilolu olanlar %34,6, fazla kilolu ve şişman olanlar %64,9, çok şişman olanların oranı %2,9 olarak bulunmuştur.</w:t>
            </w:r>
          </w:p>
          <w:p w:rsidR="005A1156" w:rsidRDefault="005A1156" w:rsidP="007373ED">
            <w:pPr>
              <w:pStyle w:val="NormalWeb"/>
            </w:pPr>
            <w:r>
              <w:t xml:space="preserve">Bölgesel dağılımlar göz önüne alındığında </w:t>
            </w:r>
            <w:proofErr w:type="spellStart"/>
            <w:r>
              <w:t>obezite</w:t>
            </w:r>
            <w:proofErr w:type="spellEnd"/>
            <w:r>
              <w:t xml:space="preserve"> sıklığı;</w:t>
            </w:r>
          </w:p>
        </w:tc>
      </w:tr>
      <w:tr w:rsidR="00A35A44" w:rsidRPr="00A35A44" w:rsidTr="005A1156">
        <w:trPr>
          <w:trHeight w:val="300"/>
          <w:tblCellSpacing w:w="0" w:type="dxa"/>
        </w:trPr>
        <w:tc>
          <w:tcPr>
            <w:tcW w:w="4854" w:type="dxa"/>
            <w:tcBorders>
              <w:top w:val="single" w:sz="4" w:space="0" w:color="auto"/>
              <w:left w:val="single" w:sz="4" w:space="0" w:color="auto"/>
              <w:bottom w:val="single" w:sz="4" w:space="0" w:color="auto"/>
              <w:right w:val="single" w:sz="4" w:space="0" w:color="auto"/>
            </w:tcBorders>
            <w:vAlign w:val="center"/>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b/>
                <w:bCs/>
                <w:sz w:val="24"/>
                <w:szCs w:val="24"/>
                <w:lang w:eastAsia="tr-TR"/>
              </w:rPr>
              <w:t>NUTS1 Bölgesi</w:t>
            </w:r>
          </w:p>
        </w:tc>
        <w:tc>
          <w:tcPr>
            <w:tcW w:w="5987" w:type="dxa"/>
            <w:gridSpan w:val="2"/>
            <w:tcBorders>
              <w:top w:val="single" w:sz="4" w:space="0" w:color="auto"/>
              <w:left w:val="single" w:sz="4" w:space="0" w:color="auto"/>
              <w:bottom w:val="single" w:sz="4" w:space="0" w:color="auto"/>
              <w:right w:val="single" w:sz="4" w:space="0" w:color="auto"/>
            </w:tcBorders>
            <w:noWrap/>
            <w:vAlign w:val="bottom"/>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 </w:t>
            </w:r>
          </w:p>
        </w:tc>
      </w:tr>
      <w:tr w:rsidR="00A35A44" w:rsidRPr="00A35A44" w:rsidTr="005A1156">
        <w:trPr>
          <w:trHeight w:val="300"/>
          <w:tblCellSpacing w:w="0" w:type="dxa"/>
        </w:trPr>
        <w:tc>
          <w:tcPr>
            <w:tcW w:w="4854" w:type="dxa"/>
            <w:tcBorders>
              <w:top w:val="single" w:sz="4" w:space="0" w:color="auto"/>
              <w:left w:val="single" w:sz="4" w:space="0" w:color="auto"/>
              <w:bottom w:val="single" w:sz="4" w:space="0" w:color="auto"/>
              <w:right w:val="single" w:sz="4" w:space="0" w:color="auto"/>
            </w:tcBorders>
            <w:noWrap/>
            <w:vAlign w:val="center"/>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İstanbul</w:t>
            </w:r>
          </w:p>
        </w:tc>
        <w:tc>
          <w:tcPr>
            <w:tcW w:w="5987" w:type="dxa"/>
            <w:gridSpan w:val="2"/>
            <w:tcBorders>
              <w:top w:val="single" w:sz="4" w:space="0" w:color="auto"/>
              <w:left w:val="single" w:sz="4" w:space="0" w:color="auto"/>
              <w:bottom w:val="single" w:sz="4" w:space="0" w:color="auto"/>
              <w:right w:val="single" w:sz="4" w:space="0" w:color="auto"/>
            </w:tcBorders>
            <w:noWrap/>
            <w:vAlign w:val="center"/>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33,0</w:t>
            </w:r>
          </w:p>
        </w:tc>
      </w:tr>
      <w:tr w:rsidR="00A35A44" w:rsidRPr="00A35A44" w:rsidTr="005A1156">
        <w:trPr>
          <w:trHeight w:val="285"/>
          <w:tblCellSpacing w:w="0" w:type="dxa"/>
        </w:trPr>
        <w:tc>
          <w:tcPr>
            <w:tcW w:w="4854" w:type="dxa"/>
            <w:tcBorders>
              <w:top w:val="single" w:sz="4" w:space="0" w:color="auto"/>
              <w:left w:val="single" w:sz="4" w:space="0" w:color="auto"/>
              <w:bottom w:val="single" w:sz="4" w:space="0" w:color="auto"/>
              <w:right w:val="single" w:sz="4" w:space="0" w:color="auto"/>
            </w:tcBorders>
            <w:noWrap/>
            <w:vAlign w:val="center"/>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Batı Marmara</w:t>
            </w:r>
          </w:p>
        </w:tc>
        <w:tc>
          <w:tcPr>
            <w:tcW w:w="5987" w:type="dxa"/>
            <w:gridSpan w:val="2"/>
            <w:tcBorders>
              <w:top w:val="single" w:sz="4" w:space="0" w:color="auto"/>
              <w:left w:val="single" w:sz="4" w:space="0" w:color="auto"/>
              <w:bottom w:val="single" w:sz="4" w:space="0" w:color="auto"/>
              <w:right w:val="single" w:sz="4" w:space="0" w:color="auto"/>
            </w:tcBorders>
            <w:noWrap/>
            <w:vAlign w:val="center"/>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30,7</w:t>
            </w:r>
          </w:p>
        </w:tc>
      </w:tr>
      <w:tr w:rsidR="00A35A44" w:rsidRPr="00A35A44" w:rsidTr="005A1156">
        <w:trPr>
          <w:trHeight w:val="300"/>
          <w:tblCellSpacing w:w="0" w:type="dxa"/>
        </w:trPr>
        <w:tc>
          <w:tcPr>
            <w:tcW w:w="4854" w:type="dxa"/>
            <w:tcBorders>
              <w:top w:val="single" w:sz="4" w:space="0" w:color="auto"/>
              <w:left w:val="single" w:sz="4" w:space="0" w:color="auto"/>
              <w:bottom w:val="single" w:sz="4" w:space="0" w:color="auto"/>
              <w:right w:val="single" w:sz="4" w:space="0" w:color="auto"/>
            </w:tcBorders>
            <w:noWrap/>
            <w:vAlign w:val="center"/>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Doğu Marmara</w:t>
            </w:r>
          </w:p>
        </w:tc>
        <w:tc>
          <w:tcPr>
            <w:tcW w:w="5987" w:type="dxa"/>
            <w:gridSpan w:val="2"/>
            <w:tcBorders>
              <w:top w:val="single" w:sz="4" w:space="0" w:color="auto"/>
              <w:left w:val="single" w:sz="4" w:space="0" w:color="auto"/>
              <w:bottom w:val="single" w:sz="4" w:space="0" w:color="auto"/>
              <w:right w:val="single" w:sz="4" w:space="0" w:color="auto"/>
            </w:tcBorders>
            <w:noWrap/>
            <w:vAlign w:val="center"/>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30,6</w:t>
            </w:r>
          </w:p>
        </w:tc>
      </w:tr>
      <w:tr w:rsidR="00A35A44" w:rsidRPr="00A35A44" w:rsidTr="005A1156">
        <w:trPr>
          <w:trHeight w:val="300"/>
          <w:tblCellSpacing w:w="0" w:type="dxa"/>
        </w:trPr>
        <w:tc>
          <w:tcPr>
            <w:tcW w:w="4854" w:type="dxa"/>
            <w:tcBorders>
              <w:top w:val="single" w:sz="4" w:space="0" w:color="auto"/>
              <w:left w:val="single" w:sz="4" w:space="0" w:color="auto"/>
              <w:bottom w:val="single" w:sz="4" w:space="0" w:color="auto"/>
              <w:right w:val="single" w:sz="4" w:space="0" w:color="auto"/>
            </w:tcBorders>
            <w:noWrap/>
            <w:vAlign w:val="center"/>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Ege</w:t>
            </w:r>
          </w:p>
        </w:tc>
        <w:tc>
          <w:tcPr>
            <w:tcW w:w="5987" w:type="dxa"/>
            <w:gridSpan w:val="2"/>
            <w:tcBorders>
              <w:top w:val="single" w:sz="4" w:space="0" w:color="auto"/>
              <w:left w:val="single" w:sz="4" w:space="0" w:color="auto"/>
              <w:bottom w:val="single" w:sz="4" w:space="0" w:color="auto"/>
              <w:right w:val="single" w:sz="4" w:space="0" w:color="auto"/>
            </w:tcBorders>
            <w:noWrap/>
            <w:vAlign w:val="center"/>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28,0</w:t>
            </w:r>
          </w:p>
        </w:tc>
      </w:tr>
      <w:tr w:rsidR="00A35A44" w:rsidRPr="00A35A44" w:rsidTr="005A1156">
        <w:trPr>
          <w:trHeight w:val="285"/>
          <w:tblCellSpacing w:w="0" w:type="dxa"/>
        </w:trPr>
        <w:tc>
          <w:tcPr>
            <w:tcW w:w="4854" w:type="dxa"/>
            <w:tcBorders>
              <w:top w:val="single" w:sz="4" w:space="0" w:color="auto"/>
              <w:left w:val="single" w:sz="4" w:space="0" w:color="auto"/>
              <w:bottom w:val="single" w:sz="4" w:space="0" w:color="auto"/>
              <w:right w:val="single" w:sz="4" w:space="0" w:color="auto"/>
            </w:tcBorders>
            <w:noWrap/>
            <w:vAlign w:val="center"/>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Akdeniz</w:t>
            </w:r>
          </w:p>
        </w:tc>
        <w:tc>
          <w:tcPr>
            <w:tcW w:w="5987" w:type="dxa"/>
            <w:gridSpan w:val="2"/>
            <w:tcBorders>
              <w:top w:val="single" w:sz="4" w:space="0" w:color="auto"/>
              <w:left w:val="single" w:sz="4" w:space="0" w:color="auto"/>
              <w:bottom w:val="single" w:sz="4" w:space="0" w:color="auto"/>
              <w:right w:val="single" w:sz="4" w:space="0" w:color="auto"/>
            </w:tcBorders>
            <w:noWrap/>
            <w:vAlign w:val="center"/>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30,1</w:t>
            </w:r>
          </w:p>
        </w:tc>
      </w:tr>
      <w:tr w:rsidR="00A35A44" w:rsidRPr="00A35A44" w:rsidTr="005A1156">
        <w:trPr>
          <w:trHeight w:val="300"/>
          <w:tblCellSpacing w:w="0" w:type="dxa"/>
        </w:trPr>
        <w:tc>
          <w:tcPr>
            <w:tcW w:w="4854" w:type="dxa"/>
            <w:tcBorders>
              <w:top w:val="single" w:sz="4" w:space="0" w:color="auto"/>
              <w:left w:val="single" w:sz="4" w:space="0" w:color="auto"/>
              <w:bottom w:val="single" w:sz="4" w:space="0" w:color="auto"/>
              <w:right w:val="single" w:sz="4" w:space="0" w:color="auto"/>
            </w:tcBorders>
            <w:noWrap/>
            <w:vAlign w:val="center"/>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Batı Anadolu</w:t>
            </w:r>
          </w:p>
        </w:tc>
        <w:tc>
          <w:tcPr>
            <w:tcW w:w="5987" w:type="dxa"/>
            <w:gridSpan w:val="2"/>
            <w:tcBorders>
              <w:top w:val="single" w:sz="4" w:space="0" w:color="auto"/>
              <w:left w:val="single" w:sz="4" w:space="0" w:color="auto"/>
              <w:bottom w:val="single" w:sz="4" w:space="0" w:color="auto"/>
              <w:right w:val="single" w:sz="4" w:space="0" w:color="auto"/>
            </w:tcBorders>
            <w:noWrap/>
            <w:vAlign w:val="center"/>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33,0</w:t>
            </w:r>
          </w:p>
        </w:tc>
      </w:tr>
      <w:tr w:rsidR="00A35A44" w:rsidRPr="00A35A44" w:rsidTr="005A1156">
        <w:trPr>
          <w:trHeight w:val="300"/>
          <w:tblCellSpacing w:w="0" w:type="dxa"/>
        </w:trPr>
        <w:tc>
          <w:tcPr>
            <w:tcW w:w="4854" w:type="dxa"/>
            <w:tcBorders>
              <w:top w:val="single" w:sz="4" w:space="0" w:color="auto"/>
              <w:left w:val="single" w:sz="4" w:space="0" w:color="auto"/>
              <w:bottom w:val="single" w:sz="4" w:space="0" w:color="auto"/>
              <w:right w:val="single" w:sz="4" w:space="0" w:color="auto"/>
            </w:tcBorders>
            <w:noWrap/>
            <w:vAlign w:val="center"/>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Orta Anadolu</w:t>
            </w:r>
          </w:p>
        </w:tc>
        <w:tc>
          <w:tcPr>
            <w:tcW w:w="5987" w:type="dxa"/>
            <w:gridSpan w:val="2"/>
            <w:tcBorders>
              <w:top w:val="single" w:sz="4" w:space="0" w:color="auto"/>
              <w:left w:val="single" w:sz="4" w:space="0" w:color="auto"/>
              <w:bottom w:val="single" w:sz="4" w:space="0" w:color="auto"/>
              <w:right w:val="single" w:sz="4" w:space="0" w:color="auto"/>
            </w:tcBorders>
            <w:noWrap/>
            <w:vAlign w:val="center"/>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32,9</w:t>
            </w:r>
          </w:p>
        </w:tc>
      </w:tr>
      <w:tr w:rsidR="00A35A44" w:rsidRPr="00A35A44" w:rsidTr="005A1156">
        <w:trPr>
          <w:trHeight w:val="300"/>
          <w:tblCellSpacing w:w="0" w:type="dxa"/>
        </w:trPr>
        <w:tc>
          <w:tcPr>
            <w:tcW w:w="4854" w:type="dxa"/>
            <w:tcBorders>
              <w:top w:val="single" w:sz="4" w:space="0" w:color="auto"/>
              <w:left w:val="single" w:sz="4" w:space="0" w:color="auto"/>
              <w:bottom w:val="single" w:sz="4" w:space="0" w:color="auto"/>
              <w:right w:val="single" w:sz="4" w:space="0" w:color="auto"/>
            </w:tcBorders>
            <w:noWrap/>
            <w:vAlign w:val="center"/>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Batı Karadeniz</w:t>
            </w:r>
          </w:p>
        </w:tc>
        <w:tc>
          <w:tcPr>
            <w:tcW w:w="5987" w:type="dxa"/>
            <w:gridSpan w:val="2"/>
            <w:tcBorders>
              <w:top w:val="single" w:sz="4" w:space="0" w:color="auto"/>
              <w:left w:val="single" w:sz="4" w:space="0" w:color="auto"/>
              <w:bottom w:val="single" w:sz="4" w:space="0" w:color="auto"/>
              <w:right w:val="single" w:sz="4" w:space="0" w:color="auto"/>
            </w:tcBorders>
            <w:noWrap/>
            <w:vAlign w:val="center"/>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31,3</w:t>
            </w:r>
          </w:p>
        </w:tc>
      </w:tr>
      <w:tr w:rsidR="00A35A44" w:rsidRPr="00A35A44" w:rsidTr="005A1156">
        <w:trPr>
          <w:trHeight w:val="285"/>
          <w:tblCellSpacing w:w="0" w:type="dxa"/>
        </w:trPr>
        <w:tc>
          <w:tcPr>
            <w:tcW w:w="4854" w:type="dxa"/>
            <w:tcBorders>
              <w:top w:val="single" w:sz="4" w:space="0" w:color="auto"/>
              <w:left w:val="single" w:sz="4" w:space="0" w:color="auto"/>
              <w:bottom w:val="single" w:sz="4" w:space="0" w:color="auto"/>
              <w:right w:val="single" w:sz="4" w:space="0" w:color="auto"/>
            </w:tcBorders>
            <w:noWrap/>
            <w:vAlign w:val="center"/>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Doğu Karadeniz</w:t>
            </w:r>
          </w:p>
        </w:tc>
        <w:tc>
          <w:tcPr>
            <w:tcW w:w="5987" w:type="dxa"/>
            <w:gridSpan w:val="2"/>
            <w:tcBorders>
              <w:top w:val="single" w:sz="4" w:space="0" w:color="auto"/>
              <w:left w:val="single" w:sz="4" w:space="0" w:color="auto"/>
              <w:bottom w:val="single" w:sz="4" w:space="0" w:color="auto"/>
              <w:right w:val="single" w:sz="4" w:space="0" w:color="auto"/>
            </w:tcBorders>
            <w:noWrap/>
            <w:vAlign w:val="center"/>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33,1</w:t>
            </w:r>
          </w:p>
        </w:tc>
      </w:tr>
      <w:tr w:rsidR="00A35A44" w:rsidRPr="00A35A44" w:rsidTr="005A1156">
        <w:trPr>
          <w:trHeight w:val="300"/>
          <w:tblCellSpacing w:w="0" w:type="dxa"/>
        </w:trPr>
        <w:tc>
          <w:tcPr>
            <w:tcW w:w="4854" w:type="dxa"/>
            <w:tcBorders>
              <w:top w:val="single" w:sz="4" w:space="0" w:color="auto"/>
              <w:left w:val="single" w:sz="4" w:space="0" w:color="auto"/>
              <w:bottom w:val="single" w:sz="4" w:space="0" w:color="auto"/>
              <w:right w:val="single" w:sz="4" w:space="0" w:color="auto"/>
            </w:tcBorders>
            <w:noWrap/>
            <w:vAlign w:val="center"/>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Kuzeydoğu Anadolu</w:t>
            </w:r>
          </w:p>
        </w:tc>
        <w:tc>
          <w:tcPr>
            <w:tcW w:w="5987" w:type="dxa"/>
            <w:gridSpan w:val="2"/>
            <w:tcBorders>
              <w:top w:val="single" w:sz="4" w:space="0" w:color="auto"/>
              <w:left w:val="single" w:sz="4" w:space="0" w:color="auto"/>
              <w:bottom w:val="single" w:sz="4" w:space="0" w:color="auto"/>
              <w:right w:val="single" w:sz="4" w:space="0" w:color="auto"/>
            </w:tcBorders>
            <w:noWrap/>
            <w:vAlign w:val="center"/>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23,5</w:t>
            </w:r>
          </w:p>
        </w:tc>
      </w:tr>
      <w:tr w:rsidR="00A35A44" w:rsidRPr="00A35A44" w:rsidTr="005A1156">
        <w:trPr>
          <w:trHeight w:val="300"/>
          <w:tblCellSpacing w:w="0" w:type="dxa"/>
        </w:trPr>
        <w:tc>
          <w:tcPr>
            <w:tcW w:w="4854" w:type="dxa"/>
            <w:tcBorders>
              <w:top w:val="single" w:sz="4" w:space="0" w:color="auto"/>
              <w:left w:val="single" w:sz="4" w:space="0" w:color="auto"/>
              <w:bottom w:val="single" w:sz="4" w:space="0" w:color="auto"/>
              <w:right w:val="single" w:sz="4" w:space="0" w:color="auto"/>
            </w:tcBorders>
            <w:noWrap/>
            <w:vAlign w:val="center"/>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Ortadoğu Anadolu</w:t>
            </w:r>
          </w:p>
        </w:tc>
        <w:tc>
          <w:tcPr>
            <w:tcW w:w="5987" w:type="dxa"/>
            <w:gridSpan w:val="2"/>
            <w:tcBorders>
              <w:top w:val="single" w:sz="4" w:space="0" w:color="auto"/>
              <w:left w:val="single" w:sz="4" w:space="0" w:color="auto"/>
              <w:bottom w:val="single" w:sz="4" w:space="0" w:color="auto"/>
              <w:right w:val="single" w:sz="4" w:space="0" w:color="auto"/>
            </w:tcBorders>
            <w:noWrap/>
            <w:vAlign w:val="center"/>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20,5</w:t>
            </w:r>
          </w:p>
        </w:tc>
      </w:tr>
      <w:tr w:rsidR="00A35A44" w:rsidRPr="00A35A44" w:rsidTr="005A1156">
        <w:trPr>
          <w:trHeight w:val="300"/>
          <w:tblCellSpacing w:w="0" w:type="dxa"/>
        </w:trPr>
        <w:tc>
          <w:tcPr>
            <w:tcW w:w="4854" w:type="dxa"/>
            <w:tcBorders>
              <w:top w:val="single" w:sz="4" w:space="0" w:color="auto"/>
              <w:left w:val="single" w:sz="4" w:space="0" w:color="auto"/>
              <w:bottom w:val="single" w:sz="4" w:space="0" w:color="auto"/>
              <w:right w:val="single" w:sz="4" w:space="0" w:color="auto"/>
            </w:tcBorders>
            <w:noWrap/>
            <w:vAlign w:val="center"/>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Güneydoğu Anadolu</w:t>
            </w:r>
          </w:p>
        </w:tc>
        <w:tc>
          <w:tcPr>
            <w:tcW w:w="5987" w:type="dxa"/>
            <w:gridSpan w:val="2"/>
            <w:tcBorders>
              <w:top w:val="single" w:sz="4" w:space="0" w:color="auto"/>
              <w:left w:val="single" w:sz="4" w:space="0" w:color="auto"/>
              <w:bottom w:val="single" w:sz="4" w:space="0" w:color="auto"/>
              <w:right w:val="single" w:sz="4" w:space="0" w:color="auto"/>
            </w:tcBorders>
            <w:noWrap/>
            <w:vAlign w:val="center"/>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22,9</w:t>
            </w:r>
          </w:p>
        </w:tc>
      </w:tr>
    </w:tbl>
    <w:p w:rsidR="00A35A44" w:rsidRDefault="00A35A44" w:rsidP="00A35A44">
      <w:pPr>
        <w:pStyle w:val="Balk2"/>
      </w:pPr>
      <w:r>
        <w:t xml:space="preserve">Çocuklarda </w:t>
      </w:r>
    </w:p>
    <w:tbl>
      <w:tblPr>
        <w:tblW w:w="5105" w:type="pct"/>
        <w:tblCellSpacing w:w="0" w:type="dxa"/>
        <w:tblCellMar>
          <w:left w:w="0" w:type="dxa"/>
          <w:right w:w="0" w:type="dxa"/>
        </w:tblCellMar>
        <w:tblLook w:val="04A0" w:firstRow="1" w:lastRow="0" w:firstColumn="1" w:lastColumn="0" w:noHBand="0" w:noVBand="1"/>
      </w:tblPr>
      <w:tblGrid>
        <w:gridCol w:w="2755"/>
        <w:gridCol w:w="2515"/>
        <w:gridCol w:w="2754"/>
        <w:gridCol w:w="2662"/>
      </w:tblGrid>
      <w:tr w:rsidR="00A35A44" w:rsidTr="002F481A">
        <w:trPr>
          <w:trHeight w:val="1771"/>
          <w:tblCellSpacing w:w="0" w:type="dxa"/>
        </w:trPr>
        <w:tc>
          <w:tcPr>
            <w:tcW w:w="0" w:type="auto"/>
            <w:gridSpan w:val="4"/>
            <w:hideMark/>
          </w:tcPr>
          <w:p w:rsidR="00A35A44" w:rsidRDefault="00A35A44" w:rsidP="002F481A">
            <w:pPr>
              <w:pStyle w:val="NormalWeb"/>
            </w:pPr>
            <w:r>
              <w:t xml:space="preserve">Bakanlığımız, Hacettepe Üniversitesi Sağlık Bilimleri Fakültesi Beslenme ve Diyetetik Bölümü ve Ankara Numune Eğitim ve Araştırma Hastanesince yürütülen </w:t>
            </w:r>
            <w:r>
              <w:rPr>
                <w:rStyle w:val="Gl"/>
                <w:rFonts w:eastAsiaTheme="majorEastAsia"/>
              </w:rPr>
              <w:t>“Türkiye Beslenme ve Sağlık Araştırması-2010”</w:t>
            </w:r>
            <w:r>
              <w:t xml:space="preserve"> ön çalışma raporuna göre Türkiye’de</w:t>
            </w:r>
          </w:p>
          <w:p w:rsidR="00A35A44" w:rsidRDefault="00A35A44" w:rsidP="00A35A44">
            <w:pPr>
              <w:numPr>
                <w:ilvl w:val="0"/>
                <w:numId w:val="2"/>
              </w:numPr>
              <w:spacing w:before="100" w:beforeAutospacing="1" w:after="100" w:afterAutospacing="1" w:line="240" w:lineRule="auto"/>
            </w:pPr>
            <w:r>
              <w:t xml:space="preserve">0-5 yaşta </w:t>
            </w:r>
            <w:proofErr w:type="spellStart"/>
            <w:r>
              <w:t>obezite</w:t>
            </w:r>
            <w:proofErr w:type="spellEnd"/>
            <w:r>
              <w:t xml:space="preserve"> sıklığı % 8,5 (erkek %10,1, kız %6,8)</w:t>
            </w:r>
          </w:p>
          <w:p w:rsidR="00A35A44" w:rsidRDefault="00A35A44" w:rsidP="00A35A44">
            <w:pPr>
              <w:numPr>
                <w:ilvl w:val="0"/>
                <w:numId w:val="2"/>
              </w:numPr>
              <w:spacing w:before="100" w:beforeAutospacing="1" w:after="100" w:afterAutospacing="1" w:line="240" w:lineRule="auto"/>
            </w:pPr>
            <w:r>
              <w:t xml:space="preserve">6-18 yaşta </w:t>
            </w:r>
            <w:proofErr w:type="spellStart"/>
            <w:r>
              <w:t>obezite</w:t>
            </w:r>
            <w:proofErr w:type="spellEnd"/>
            <w:r>
              <w:t xml:space="preserve"> sıklığı % 8,2 (erkek %9,1, kız %7,3)</w:t>
            </w:r>
          </w:p>
          <w:p w:rsidR="00A35A44" w:rsidRDefault="00A35A44">
            <w:pPr>
              <w:pStyle w:val="NormalWeb"/>
            </w:pPr>
            <w:proofErr w:type="gramStart"/>
            <w:r>
              <w:t>olarak</w:t>
            </w:r>
            <w:proofErr w:type="gramEnd"/>
            <w:r>
              <w:t xml:space="preserve"> bulunmuştur.</w:t>
            </w:r>
          </w:p>
          <w:p w:rsidR="00A35A44" w:rsidRDefault="00A35A44">
            <w:pPr>
              <w:pStyle w:val="NormalWeb"/>
            </w:pPr>
            <w:r>
              <w:t>0-5 yaşta fazla kilolu olanlar %17,9, fazla kilolu ve şişman olanlar %26,4 olarak bulunmuştur.</w:t>
            </w:r>
          </w:p>
          <w:p w:rsidR="00A35A44" w:rsidRDefault="00A35A44">
            <w:pPr>
              <w:pStyle w:val="NormalWeb"/>
            </w:pPr>
            <w:r>
              <w:t>6-18 yaşta fazla kilolu olanlar %14,3, fazla kilolu ve şişman olanlar %22,5 olarak bulunmuştur.</w:t>
            </w:r>
          </w:p>
          <w:p w:rsidR="002F481A" w:rsidRDefault="00A35A44" w:rsidP="002F481A">
            <w:pPr>
              <w:pStyle w:val="NormalWeb"/>
            </w:pPr>
            <w:r>
              <w:t>Bakanlığımız, Milli Eğitim Bakanlığı ve Hacettepe Üniversitesi Sağlık Bilimleri Fakültesi Beslenme ve Diyetetik Bölümünce yürütülen “</w:t>
            </w:r>
            <w:r>
              <w:rPr>
                <w:rStyle w:val="Gl"/>
                <w:rFonts w:eastAsiaTheme="majorEastAsia"/>
              </w:rPr>
              <w:t>Türkiye’de Okul Çağı Çocuklarında Büyümenin İzlenmesi Projesi”</w:t>
            </w:r>
          </w:p>
          <w:p w:rsidR="00A35A44" w:rsidRDefault="00A35A44" w:rsidP="002F481A">
            <w:pPr>
              <w:pStyle w:val="NormalWeb"/>
            </w:pPr>
            <w:r>
              <w:t xml:space="preserve">Araştırma Raporuna (2009) göre Türkiye’de fazla kilolu ve şişman </w:t>
            </w:r>
            <w:proofErr w:type="gramStart"/>
            <w:r>
              <w:t>oranları ;</w:t>
            </w:r>
            <w:proofErr w:type="gramEnd"/>
          </w:p>
        </w:tc>
      </w:tr>
      <w:tr w:rsidR="00A35A44" w:rsidRPr="00A35A44" w:rsidTr="002F481A">
        <w:trPr>
          <w:trHeight w:val="184"/>
          <w:tblCellSpacing w:w="0" w:type="dxa"/>
        </w:trPr>
        <w:tc>
          <w:tcPr>
            <w:tcW w:w="2744" w:type="dxa"/>
            <w:tcBorders>
              <w:top w:val="single" w:sz="4" w:space="0" w:color="auto"/>
              <w:left w:val="single" w:sz="4" w:space="0" w:color="auto"/>
              <w:bottom w:val="single" w:sz="4" w:space="0" w:color="auto"/>
              <w:right w:val="single" w:sz="4" w:space="0" w:color="auto"/>
            </w:tcBorders>
            <w:vAlign w:val="center"/>
            <w:hideMark/>
          </w:tcPr>
          <w:p w:rsidR="00A35A44" w:rsidRPr="00A35A44" w:rsidRDefault="00A35A44" w:rsidP="002F481A">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b/>
                <w:bCs/>
                <w:sz w:val="24"/>
                <w:szCs w:val="24"/>
                <w:lang w:eastAsia="tr-TR"/>
              </w:rPr>
              <w:lastRenderedPageBreak/>
              <w:t xml:space="preserve">Yaş </w:t>
            </w:r>
          </w:p>
        </w:tc>
        <w:tc>
          <w:tcPr>
            <w:tcW w:w="2535" w:type="dxa"/>
            <w:tcBorders>
              <w:top w:val="single" w:sz="4" w:space="0" w:color="auto"/>
              <w:left w:val="single" w:sz="4" w:space="0" w:color="auto"/>
              <w:bottom w:val="single" w:sz="4" w:space="0" w:color="auto"/>
              <w:right w:val="single" w:sz="4" w:space="0" w:color="auto"/>
            </w:tcBorders>
            <w:vAlign w:val="center"/>
            <w:hideMark/>
          </w:tcPr>
          <w:p w:rsidR="00A35A44" w:rsidRPr="002F481A" w:rsidRDefault="00A35A44" w:rsidP="00A35A44">
            <w:pPr>
              <w:spacing w:after="0" w:line="240" w:lineRule="auto"/>
              <w:rPr>
                <w:rFonts w:ascii="Times New Roman" w:eastAsia="Times New Roman" w:hAnsi="Times New Roman" w:cs="Times New Roman"/>
                <w:b/>
                <w:bCs/>
                <w:sz w:val="24"/>
                <w:szCs w:val="24"/>
                <w:lang w:eastAsia="tr-TR"/>
              </w:rPr>
            </w:pPr>
            <w:r w:rsidRPr="00A35A44">
              <w:rPr>
                <w:rFonts w:ascii="Times New Roman" w:eastAsia="Times New Roman" w:hAnsi="Times New Roman" w:cs="Times New Roman"/>
                <w:b/>
                <w:bCs/>
                <w:sz w:val="24"/>
                <w:szCs w:val="24"/>
                <w:lang w:eastAsia="tr-TR"/>
              </w:rPr>
              <w:t>Fazla Kilolu</w:t>
            </w:r>
          </w:p>
        </w:tc>
        <w:tc>
          <w:tcPr>
            <w:tcW w:w="2744" w:type="dxa"/>
            <w:tcBorders>
              <w:top w:val="single" w:sz="4" w:space="0" w:color="auto"/>
              <w:left w:val="single" w:sz="4" w:space="0" w:color="auto"/>
              <w:bottom w:val="single" w:sz="4" w:space="0" w:color="auto"/>
              <w:right w:val="single" w:sz="4" w:space="0" w:color="auto"/>
            </w:tcBorders>
            <w:vAlign w:val="center"/>
            <w:hideMark/>
          </w:tcPr>
          <w:p w:rsidR="00A35A44" w:rsidRPr="002F481A" w:rsidRDefault="00A35A44" w:rsidP="00A35A44">
            <w:pPr>
              <w:spacing w:after="0" w:line="240" w:lineRule="auto"/>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Ş</w:t>
            </w:r>
            <w:r w:rsidRPr="00A35A44">
              <w:rPr>
                <w:rFonts w:ascii="Times New Roman" w:eastAsia="Times New Roman" w:hAnsi="Times New Roman" w:cs="Times New Roman"/>
                <w:b/>
                <w:bCs/>
                <w:sz w:val="24"/>
                <w:szCs w:val="24"/>
                <w:lang w:eastAsia="tr-TR"/>
              </w:rPr>
              <w:t>işman</w:t>
            </w:r>
          </w:p>
        </w:tc>
        <w:tc>
          <w:tcPr>
            <w:tcW w:w="2663" w:type="dxa"/>
            <w:tcBorders>
              <w:top w:val="single" w:sz="4" w:space="0" w:color="auto"/>
              <w:left w:val="single" w:sz="4" w:space="0" w:color="auto"/>
              <w:bottom w:val="single" w:sz="4" w:space="0" w:color="auto"/>
              <w:right w:val="single" w:sz="4" w:space="0" w:color="auto"/>
            </w:tcBorders>
            <w:vAlign w:val="center"/>
            <w:hideMark/>
          </w:tcPr>
          <w:p w:rsidR="00A35A44" w:rsidRPr="002F481A" w:rsidRDefault="00A35A44" w:rsidP="00A35A44">
            <w:pPr>
              <w:spacing w:after="0" w:line="240" w:lineRule="auto"/>
              <w:rPr>
                <w:rFonts w:ascii="Times New Roman" w:eastAsia="Times New Roman" w:hAnsi="Times New Roman" w:cs="Times New Roman"/>
                <w:b/>
                <w:bCs/>
                <w:sz w:val="24"/>
                <w:szCs w:val="24"/>
                <w:lang w:eastAsia="tr-TR"/>
              </w:rPr>
            </w:pPr>
            <w:r w:rsidRPr="00A35A44">
              <w:rPr>
                <w:rFonts w:ascii="Times New Roman" w:eastAsia="Times New Roman" w:hAnsi="Times New Roman" w:cs="Times New Roman"/>
                <w:b/>
                <w:bCs/>
                <w:sz w:val="24"/>
                <w:szCs w:val="24"/>
                <w:lang w:eastAsia="tr-TR"/>
              </w:rPr>
              <w:t>Fazla kilolu + şişman</w:t>
            </w:r>
          </w:p>
        </w:tc>
      </w:tr>
      <w:tr w:rsidR="00A35A44" w:rsidRPr="00A35A44" w:rsidTr="002F481A">
        <w:trPr>
          <w:trHeight w:val="184"/>
          <w:tblCellSpacing w:w="0" w:type="dxa"/>
        </w:trPr>
        <w:tc>
          <w:tcPr>
            <w:tcW w:w="2744" w:type="dxa"/>
            <w:tcBorders>
              <w:top w:val="single" w:sz="4" w:space="0" w:color="auto"/>
              <w:left w:val="single" w:sz="4" w:space="0" w:color="auto"/>
              <w:bottom w:val="single" w:sz="4" w:space="0" w:color="auto"/>
              <w:right w:val="single" w:sz="4" w:space="0" w:color="auto"/>
            </w:tcBorders>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6</w:t>
            </w:r>
          </w:p>
        </w:tc>
        <w:tc>
          <w:tcPr>
            <w:tcW w:w="2535" w:type="dxa"/>
            <w:tcBorders>
              <w:top w:val="single" w:sz="4" w:space="0" w:color="auto"/>
              <w:left w:val="single" w:sz="4" w:space="0" w:color="auto"/>
              <w:bottom w:val="single" w:sz="4" w:space="0" w:color="auto"/>
              <w:right w:val="single" w:sz="4" w:space="0" w:color="auto"/>
            </w:tcBorders>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12,4</w:t>
            </w:r>
          </w:p>
        </w:tc>
        <w:tc>
          <w:tcPr>
            <w:tcW w:w="2744" w:type="dxa"/>
            <w:tcBorders>
              <w:top w:val="single" w:sz="4" w:space="0" w:color="auto"/>
              <w:left w:val="single" w:sz="4" w:space="0" w:color="auto"/>
              <w:bottom w:val="single" w:sz="4" w:space="0" w:color="auto"/>
              <w:right w:val="single" w:sz="4" w:space="0" w:color="auto"/>
            </w:tcBorders>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5,5</w:t>
            </w:r>
          </w:p>
        </w:tc>
        <w:tc>
          <w:tcPr>
            <w:tcW w:w="2663" w:type="dxa"/>
            <w:tcBorders>
              <w:top w:val="single" w:sz="4" w:space="0" w:color="auto"/>
              <w:left w:val="single" w:sz="4" w:space="0" w:color="auto"/>
              <w:bottom w:val="single" w:sz="4" w:space="0" w:color="auto"/>
              <w:right w:val="single" w:sz="4" w:space="0" w:color="auto"/>
            </w:tcBorders>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17,9</w:t>
            </w:r>
          </w:p>
        </w:tc>
      </w:tr>
      <w:tr w:rsidR="00A35A44" w:rsidRPr="00A35A44" w:rsidTr="002F481A">
        <w:trPr>
          <w:trHeight w:val="184"/>
          <w:tblCellSpacing w:w="0" w:type="dxa"/>
        </w:trPr>
        <w:tc>
          <w:tcPr>
            <w:tcW w:w="2744" w:type="dxa"/>
            <w:tcBorders>
              <w:top w:val="single" w:sz="4" w:space="0" w:color="auto"/>
              <w:left w:val="single" w:sz="4" w:space="0" w:color="auto"/>
              <w:bottom w:val="single" w:sz="4" w:space="0" w:color="auto"/>
              <w:right w:val="single" w:sz="4" w:space="0" w:color="auto"/>
            </w:tcBorders>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7</w:t>
            </w:r>
          </w:p>
        </w:tc>
        <w:tc>
          <w:tcPr>
            <w:tcW w:w="2535" w:type="dxa"/>
            <w:tcBorders>
              <w:top w:val="single" w:sz="4" w:space="0" w:color="auto"/>
              <w:left w:val="single" w:sz="4" w:space="0" w:color="auto"/>
              <w:bottom w:val="single" w:sz="4" w:space="0" w:color="auto"/>
              <w:right w:val="single" w:sz="4" w:space="0" w:color="auto"/>
            </w:tcBorders>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15,3</w:t>
            </w:r>
          </w:p>
        </w:tc>
        <w:tc>
          <w:tcPr>
            <w:tcW w:w="2744" w:type="dxa"/>
            <w:tcBorders>
              <w:top w:val="single" w:sz="4" w:space="0" w:color="auto"/>
              <w:left w:val="single" w:sz="4" w:space="0" w:color="auto"/>
              <w:bottom w:val="single" w:sz="4" w:space="0" w:color="auto"/>
              <w:right w:val="single" w:sz="4" w:space="0" w:color="auto"/>
            </w:tcBorders>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5,8</w:t>
            </w:r>
          </w:p>
        </w:tc>
        <w:tc>
          <w:tcPr>
            <w:tcW w:w="2663" w:type="dxa"/>
            <w:tcBorders>
              <w:top w:val="single" w:sz="4" w:space="0" w:color="auto"/>
              <w:left w:val="single" w:sz="4" w:space="0" w:color="auto"/>
              <w:bottom w:val="single" w:sz="4" w:space="0" w:color="auto"/>
              <w:right w:val="single" w:sz="4" w:space="0" w:color="auto"/>
            </w:tcBorders>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21,1</w:t>
            </w:r>
          </w:p>
        </w:tc>
      </w:tr>
      <w:tr w:rsidR="00A35A44" w:rsidRPr="00A35A44" w:rsidTr="002F481A">
        <w:trPr>
          <w:trHeight w:val="184"/>
          <w:tblCellSpacing w:w="0" w:type="dxa"/>
        </w:trPr>
        <w:tc>
          <w:tcPr>
            <w:tcW w:w="2744" w:type="dxa"/>
            <w:tcBorders>
              <w:top w:val="single" w:sz="4" w:space="0" w:color="auto"/>
              <w:left w:val="single" w:sz="4" w:space="0" w:color="auto"/>
              <w:bottom w:val="single" w:sz="4" w:space="0" w:color="auto"/>
              <w:right w:val="single" w:sz="4" w:space="0" w:color="auto"/>
            </w:tcBorders>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8</w:t>
            </w:r>
          </w:p>
        </w:tc>
        <w:tc>
          <w:tcPr>
            <w:tcW w:w="2535" w:type="dxa"/>
            <w:tcBorders>
              <w:top w:val="single" w:sz="4" w:space="0" w:color="auto"/>
              <w:left w:val="single" w:sz="4" w:space="0" w:color="auto"/>
              <w:bottom w:val="single" w:sz="4" w:space="0" w:color="auto"/>
              <w:right w:val="single" w:sz="4" w:space="0" w:color="auto"/>
            </w:tcBorders>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14,4</w:t>
            </w:r>
          </w:p>
        </w:tc>
        <w:tc>
          <w:tcPr>
            <w:tcW w:w="2744" w:type="dxa"/>
            <w:tcBorders>
              <w:top w:val="single" w:sz="4" w:space="0" w:color="auto"/>
              <w:left w:val="single" w:sz="4" w:space="0" w:color="auto"/>
              <w:bottom w:val="single" w:sz="4" w:space="0" w:color="auto"/>
              <w:right w:val="single" w:sz="4" w:space="0" w:color="auto"/>
            </w:tcBorders>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6,1</w:t>
            </w:r>
          </w:p>
        </w:tc>
        <w:tc>
          <w:tcPr>
            <w:tcW w:w="2663" w:type="dxa"/>
            <w:tcBorders>
              <w:top w:val="single" w:sz="4" w:space="0" w:color="auto"/>
              <w:left w:val="single" w:sz="4" w:space="0" w:color="auto"/>
              <w:bottom w:val="single" w:sz="4" w:space="0" w:color="auto"/>
              <w:right w:val="single" w:sz="4" w:space="0" w:color="auto"/>
            </w:tcBorders>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20,5</w:t>
            </w:r>
          </w:p>
        </w:tc>
      </w:tr>
      <w:tr w:rsidR="00A35A44" w:rsidRPr="00A35A44" w:rsidTr="002F481A">
        <w:trPr>
          <w:trHeight w:val="184"/>
          <w:tblCellSpacing w:w="0" w:type="dxa"/>
        </w:trPr>
        <w:tc>
          <w:tcPr>
            <w:tcW w:w="2744" w:type="dxa"/>
            <w:tcBorders>
              <w:top w:val="single" w:sz="4" w:space="0" w:color="auto"/>
              <w:left w:val="single" w:sz="4" w:space="0" w:color="auto"/>
              <w:bottom w:val="single" w:sz="4" w:space="0" w:color="auto"/>
              <w:right w:val="single" w:sz="4" w:space="0" w:color="auto"/>
            </w:tcBorders>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9</w:t>
            </w:r>
          </w:p>
        </w:tc>
        <w:tc>
          <w:tcPr>
            <w:tcW w:w="2535" w:type="dxa"/>
            <w:tcBorders>
              <w:top w:val="single" w:sz="4" w:space="0" w:color="auto"/>
              <w:left w:val="single" w:sz="4" w:space="0" w:color="auto"/>
              <w:bottom w:val="single" w:sz="4" w:space="0" w:color="auto"/>
              <w:right w:val="single" w:sz="4" w:space="0" w:color="auto"/>
            </w:tcBorders>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14,1</w:t>
            </w:r>
          </w:p>
        </w:tc>
        <w:tc>
          <w:tcPr>
            <w:tcW w:w="2744" w:type="dxa"/>
            <w:tcBorders>
              <w:top w:val="single" w:sz="4" w:space="0" w:color="auto"/>
              <w:left w:val="single" w:sz="4" w:space="0" w:color="auto"/>
              <w:bottom w:val="single" w:sz="4" w:space="0" w:color="auto"/>
              <w:right w:val="single" w:sz="4" w:space="0" w:color="auto"/>
            </w:tcBorders>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7,7</w:t>
            </w:r>
          </w:p>
        </w:tc>
        <w:tc>
          <w:tcPr>
            <w:tcW w:w="2663" w:type="dxa"/>
            <w:tcBorders>
              <w:top w:val="single" w:sz="4" w:space="0" w:color="auto"/>
              <w:left w:val="single" w:sz="4" w:space="0" w:color="auto"/>
              <w:bottom w:val="single" w:sz="4" w:space="0" w:color="auto"/>
              <w:right w:val="single" w:sz="4" w:space="0" w:color="auto"/>
            </w:tcBorders>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21,8</w:t>
            </w:r>
          </w:p>
        </w:tc>
      </w:tr>
      <w:tr w:rsidR="00A35A44" w:rsidRPr="00A35A44" w:rsidTr="002F481A">
        <w:trPr>
          <w:trHeight w:val="184"/>
          <w:tblCellSpacing w:w="0" w:type="dxa"/>
        </w:trPr>
        <w:tc>
          <w:tcPr>
            <w:tcW w:w="2744" w:type="dxa"/>
            <w:tcBorders>
              <w:top w:val="single" w:sz="4" w:space="0" w:color="auto"/>
              <w:left w:val="single" w:sz="4" w:space="0" w:color="auto"/>
              <w:bottom w:val="single" w:sz="4" w:space="0" w:color="auto"/>
              <w:right w:val="single" w:sz="4" w:space="0" w:color="auto"/>
            </w:tcBorders>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10</w:t>
            </w:r>
          </w:p>
        </w:tc>
        <w:tc>
          <w:tcPr>
            <w:tcW w:w="2535" w:type="dxa"/>
            <w:tcBorders>
              <w:top w:val="single" w:sz="4" w:space="0" w:color="auto"/>
              <w:left w:val="single" w:sz="4" w:space="0" w:color="auto"/>
              <w:bottom w:val="single" w:sz="4" w:space="0" w:color="auto"/>
              <w:right w:val="single" w:sz="4" w:space="0" w:color="auto"/>
            </w:tcBorders>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14,5</w:t>
            </w:r>
          </w:p>
        </w:tc>
        <w:tc>
          <w:tcPr>
            <w:tcW w:w="2744" w:type="dxa"/>
            <w:tcBorders>
              <w:top w:val="single" w:sz="4" w:space="0" w:color="auto"/>
              <w:left w:val="single" w:sz="4" w:space="0" w:color="auto"/>
              <w:bottom w:val="single" w:sz="4" w:space="0" w:color="auto"/>
              <w:right w:val="single" w:sz="4" w:space="0" w:color="auto"/>
            </w:tcBorders>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6,9</w:t>
            </w:r>
          </w:p>
        </w:tc>
        <w:tc>
          <w:tcPr>
            <w:tcW w:w="2663" w:type="dxa"/>
            <w:tcBorders>
              <w:top w:val="single" w:sz="4" w:space="0" w:color="auto"/>
              <w:left w:val="single" w:sz="4" w:space="0" w:color="auto"/>
              <w:bottom w:val="single" w:sz="4" w:space="0" w:color="auto"/>
              <w:right w:val="single" w:sz="4" w:space="0" w:color="auto"/>
            </w:tcBorders>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21,4</w:t>
            </w:r>
          </w:p>
        </w:tc>
      </w:tr>
      <w:tr w:rsidR="00A35A44" w:rsidRPr="00A35A44" w:rsidTr="002F481A">
        <w:trPr>
          <w:trHeight w:val="184"/>
          <w:tblCellSpacing w:w="0" w:type="dxa"/>
        </w:trPr>
        <w:tc>
          <w:tcPr>
            <w:tcW w:w="2744" w:type="dxa"/>
            <w:tcBorders>
              <w:top w:val="single" w:sz="4" w:space="0" w:color="auto"/>
              <w:left w:val="single" w:sz="4" w:space="0" w:color="auto"/>
              <w:bottom w:val="single" w:sz="4" w:space="0" w:color="auto"/>
              <w:right w:val="single" w:sz="4" w:space="0" w:color="auto"/>
            </w:tcBorders>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Toplam</w:t>
            </w:r>
          </w:p>
        </w:tc>
        <w:tc>
          <w:tcPr>
            <w:tcW w:w="2535" w:type="dxa"/>
            <w:tcBorders>
              <w:top w:val="single" w:sz="4" w:space="0" w:color="auto"/>
              <w:left w:val="single" w:sz="4" w:space="0" w:color="auto"/>
              <w:bottom w:val="single" w:sz="4" w:space="0" w:color="auto"/>
              <w:right w:val="single" w:sz="4" w:space="0" w:color="auto"/>
            </w:tcBorders>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14,3</w:t>
            </w:r>
          </w:p>
        </w:tc>
        <w:tc>
          <w:tcPr>
            <w:tcW w:w="2744" w:type="dxa"/>
            <w:tcBorders>
              <w:top w:val="single" w:sz="4" w:space="0" w:color="auto"/>
              <w:left w:val="single" w:sz="4" w:space="0" w:color="auto"/>
              <w:bottom w:val="single" w:sz="4" w:space="0" w:color="auto"/>
              <w:right w:val="single" w:sz="4" w:space="0" w:color="auto"/>
            </w:tcBorders>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6,5</w:t>
            </w:r>
          </w:p>
        </w:tc>
        <w:tc>
          <w:tcPr>
            <w:tcW w:w="2663" w:type="dxa"/>
            <w:tcBorders>
              <w:top w:val="single" w:sz="4" w:space="0" w:color="auto"/>
              <w:left w:val="single" w:sz="4" w:space="0" w:color="auto"/>
              <w:bottom w:val="single" w:sz="4" w:space="0" w:color="auto"/>
              <w:right w:val="single" w:sz="4" w:space="0" w:color="auto"/>
            </w:tcBorders>
            <w:hideMark/>
          </w:tcPr>
          <w:p w:rsidR="00A35A44" w:rsidRPr="00A35A44" w:rsidRDefault="00A35A44" w:rsidP="00A35A44">
            <w:pPr>
              <w:spacing w:after="0" w:line="240" w:lineRule="auto"/>
              <w:rPr>
                <w:rFonts w:ascii="Times New Roman" w:eastAsia="Times New Roman" w:hAnsi="Times New Roman" w:cs="Times New Roman"/>
                <w:sz w:val="24"/>
                <w:szCs w:val="24"/>
                <w:lang w:eastAsia="tr-TR"/>
              </w:rPr>
            </w:pPr>
            <w:r w:rsidRPr="00A35A44">
              <w:rPr>
                <w:rFonts w:ascii="Times New Roman" w:eastAsia="Times New Roman" w:hAnsi="Times New Roman" w:cs="Times New Roman"/>
                <w:sz w:val="24"/>
                <w:szCs w:val="24"/>
                <w:lang w:eastAsia="tr-TR"/>
              </w:rPr>
              <w:t>20,8</w:t>
            </w:r>
          </w:p>
        </w:tc>
      </w:tr>
    </w:tbl>
    <w:p w:rsidR="00381AF8" w:rsidRDefault="00381AF8">
      <w:pPr>
        <w:rPr>
          <w:rFonts w:ascii="Times New Roman" w:eastAsia="Times New Roman" w:hAnsi="Times New Roman" w:cs="Times New Roman"/>
          <w:lang w:eastAsia="tr-TR"/>
        </w:rPr>
      </w:pPr>
    </w:p>
    <w:p w:rsidR="00A35A44" w:rsidRDefault="00A35A44">
      <w:pPr>
        <w:rPr>
          <w:rFonts w:ascii="Times New Roman" w:eastAsia="Times New Roman" w:hAnsi="Times New Roman" w:cs="Times New Roman"/>
          <w:lang w:eastAsia="tr-TR"/>
        </w:rPr>
      </w:pPr>
      <w:proofErr w:type="gramStart"/>
      <w:r>
        <w:rPr>
          <w:rFonts w:ascii="Times New Roman" w:eastAsia="Times New Roman" w:hAnsi="Times New Roman" w:cs="Times New Roman"/>
          <w:lang w:eastAsia="tr-TR"/>
        </w:rPr>
        <w:t>olarak</w:t>
      </w:r>
      <w:proofErr w:type="gramEnd"/>
      <w:r>
        <w:rPr>
          <w:rFonts w:ascii="Times New Roman" w:eastAsia="Times New Roman" w:hAnsi="Times New Roman" w:cs="Times New Roman"/>
          <w:lang w:eastAsia="tr-TR"/>
        </w:rPr>
        <w:t xml:space="preserve"> bulunmuştur.</w:t>
      </w:r>
    </w:p>
    <w:p w:rsidR="00A35A44" w:rsidRPr="005A1156" w:rsidRDefault="00A35A44" w:rsidP="005A1156">
      <w:pPr>
        <w:pStyle w:val="Balk1"/>
        <w:jc w:val="center"/>
        <w:rPr>
          <w:color w:val="C00000"/>
          <w:sz w:val="52"/>
          <w:szCs w:val="52"/>
        </w:rPr>
      </w:pPr>
      <w:proofErr w:type="spellStart"/>
      <w:r w:rsidRPr="005A1156">
        <w:rPr>
          <w:color w:val="C00000"/>
          <w:sz w:val="52"/>
          <w:szCs w:val="52"/>
        </w:rPr>
        <w:t>Obezite</w:t>
      </w:r>
      <w:proofErr w:type="spellEnd"/>
      <w:r w:rsidRPr="005A1156">
        <w:rPr>
          <w:color w:val="C00000"/>
          <w:sz w:val="52"/>
          <w:szCs w:val="52"/>
        </w:rPr>
        <w:t xml:space="preserve"> Hakkında 10 Gerçek</w:t>
      </w:r>
    </w:p>
    <w:p w:rsidR="00A35A44" w:rsidRDefault="00A35A44" w:rsidP="00A35A44">
      <w:pPr>
        <w:pStyle w:val="Balk3"/>
      </w:pPr>
      <w:r>
        <w:t xml:space="preserve">1. Fazla kiloluluk ve </w:t>
      </w:r>
      <w:proofErr w:type="spellStart"/>
      <w:r>
        <w:t>obezite</w:t>
      </w:r>
      <w:proofErr w:type="spellEnd"/>
      <w:r>
        <w:t xml:space="preserve"> “sağlığı bozabilecek derecede anormal ya da fazla yağ birikimi” olarak tanımlanmaktadır.</w:t>
      </w:r>
    </w:p>
    <w:p w:rsidR="00A35A44" w:rsidRDefault="00A35A44" w:rsidP="00A35A44">
      <w:pPr>
        <w:pStyle w:val="NormalWeb"/>
      </w:pPr>
      <w:r>
        <w:t xml:space="preserve">Beden kütle indeksi (BKİ) – kilo cinsinden vücut ağırlığının metre cinsinden boya bölünmesi ile elde edilir-(kg/m2) – yetişkinlerde fazla kiloluluk ya da </w:t>
      </w:r>
      <w:proofErr w:type="spellStart"/>
      <w:r>
        <w:t>obeziteyi</w:t>
      </w:r>
      <w:proofErr w:type="spellEnd"/>
      <w:r>
        <w:t xml:space="preserve"> sınıflandırmak için sıkça kullanılan bir indekstir. DSÖ fazla kiloluğu 25 veya üzeri BKİ, </w:t>
      </w:r>
      <w:proofErr w:type="spellStart"/>
      <w:r>
        <w:t>obeziteyi</w:t>
      </w:r>
      <w:proofErr w:type="spellEnd"/>
      <w:r>
        <w:t xml:space="preserve"> ise 30 veya üzeri BKİ olarak tanımlamaktadır.</w:t>
      </w:r>
    </w:p>
    <w:p w:rsidR="00A35A44" w:rsidRDefault="00A35A44" w:rsidP="00A35A44">
      <w:pPr>
        <w:pStyle w:val="Balk3"/>
      </w:pPr>
      <w:r>
        <w:t xml:space="preserve">2. 2008 yılında fazla kilolu yetişkinlerin sayısı </w:t>
      </w:r>
      <w:proofErr w:type="gramStart"/>
      <w:r>
        <w:t>1.4</w:t>
      </w:r>
      <w:proofErr w:type="gramEnd"/>
      <w:r>
        <w:t xml:space="preserve"> milyardan, </w:t>
      </w:r>
      <w:proofErr w:type="spellStart"/>
      <w:r>
        <w:t>obez</w:t>
      </w:r>
      <w:proofErr w:type="spellEnd"/>
      <w:r>
        <w:t xml:space="preserve"> yetişkinlerin sayısı ise yarım milyardan fazla idi.</w:t>
      </w:r>
    </w:p>
    <w:p w:rsidR="00A35A44" w:rsidRDefault="00A35A44" w:rsidP="00A35A44">
      <w:pPr>
        <w:pStyle w:val="NormalWeb"/>
      </w:pPr>
      <w:r>
        <w:t xml:space="preserve">2008’de, </w:t>
      </w:r>
      <w:proofErr w:type="gramStart"/>
      <w:r>
        <w:t>1.4</w:t>
      </w:r>
      <w:proofErr w:type="gramEnd"/>
      <w:r>
        <w:t xml:space="preserve"> milyardan fazla yetişkin fazla kilolu, yarım milyardan fazla yetişkin ise </w:t>
      </w:r>
      <w:proofErr w:type="spellStart"/>
      <w:r>
        <w:t>obezdi</w:t>
      </w:r>
      <w:proofErr w:type="spellEnd"/>
      <w:r>
        <w:t xml:space="preserve">. Her yıl en az </w:t>
      </w:r>
      <w:proofErr w:type="gramStart"/>
      <w:r>
        <w:t>2.8</w:t>
      </w:r>
      <w:proofErr w:type="gramEnd"/>
      <w:r>
        <w:t xml:space="preserve"> milyon kişi fazla kilolu ya da </w:t>
      </w:r>
      <w:proofErr w:type="spellStart"/>
      <w:r>
        <w:t>obez</w:t>
      </w:r>
      <w:proofErr w:type="spellEnd"/>
      <w:r>
        <w:t xml:space="preserve"> olmaktan kaynaklanan sonuçlardan ölüyor. 1980’den 2008’e </w:t>
      </w:r>
      <w:proofErr w:type="spellStart"/>
      <w:r>
        <w:t>obeziteprevalansı</w:t>
      </w:r>
      <w:proofErr w:type="spellEnd"/>
      <w:r>
        <w:t xml:space="preserve"> neredeyse ikiye katladı. </w:t>
      </w:r>
      <w:proofErr w:type="spellStart"/>
      <w:r>
        <w:t>Obezite</w:t>
      </w:r>
      <w:proofErr w:type="spellEnd"/>
      <w:r>
        <w:t xml:space="preserve"> bir zamanlar yüksek gelirli ülkelerle ilişkilendirilirken şimdi düşük ve orta gelirli ülkelerde de yaygın durumdadır.</w:t>
      </w:r>
    </w:p>
    <w:p w:rsidR="00A35A44" w:rsidRDefault="00A35A44" w:rsidP="00A35A44">
      <w:pPr>
        <w:pStyle w:val="Balk3"/>
      </w:pPr>
      <w:r>
        <w:t>3. 2008 yılında dünya genelinde 40 milyondan fazla okul öncesi çocuk fazla kiloluydu.</w:t>
      </w:r>
    </w:p>
    <w:p w:rsidR="00A35A44" w:rsidRDefault="00A35A44" w:rsidP="00A35A44">
      <w:pPr>
        <w:pStyle w:val="NormalWeb"/>
      </w:pPr>
      <w:r>
        <w:t xml:space="preserve">Çocukluk çağı </w:t>
      </w:r>
      <w:proofErr w:type="spellStart"/>
      <w:r>
        <w:t>obezitesi</w:t>
      </w:r>
      <w:proofErr w:type="spellEnd"/>
      <w:r>
        <w:t xml:space="preserve"> 21. yüzyılın en önemli halk sağlığı sorunlarından biridir. Fazla kilolu çocukların </w:t>
      </w:r>
      <w:proofErr w:type="spellStart"/>
      <w:r>
        <w:t>obez</w:t>
      </w:r>
      <w:proofErr w:type="spellEnd"/>
      <w:r>
        <w:t xml:space="preserve"> yetişkinler olması muhtemeldir. Bu çocuklar erken yaşta diyabet ve </w:t>
      </w:r>
      <w:proofErr w:type="spellStart"/>
      <w:r>
        <w:t>kardiyovasküler</w:t>
      </w:r>
      <w:proofErr w:type="spellEnd"/>
      <w:r>
        <w:t xml:space="preserve"> hastalıklara yakalanmaya fazla kilolu olmayan yaşıtlarına göre daha yatkındırlar ki bu hastalıklar da sonuç olarak hastalık ve erken ölüm riskinin artması anlamına gelmektedir. </w:t>
      </w:r>
    </w:p>
    <w:p w:rsidR="00A35A44" w:rsidRDefault="00A35A44" w:rsidP="00A35A44">
      <w:pPr>
        <w:pStyle w:val="Balk3"/>
      </w:pPr>
      <w:r>
        <w:t xml:space="preserve">4. Dünya genelinde zayıflıktansa, fazla kiloluluk ve </w:t>
      </w:r>
      <w:proofErr w:type="spellStart"/>
      <w:r>
        <w:t>obezite</w:t>
      </w:r>
      <w:proofErr w:type="spellEnd"/>
      <w:r>
        <w:t xml:space="preserve"> ölümle daha fazla ilişkilendirilmektedir.</w:t>
      </w:r>
    </w:p>
    <w:p w:rsidR="00A35A44" w:rsidRDefault="00A35A44" w:rsidP="00A35A44">
      <w:pPr>
        <w:pStyle w:val="NormalWeb"/>
      </w:pPr>
      <w:r>
        <w:t xml:space="preserve">Dünya nüfusunun %65’i fazla kiloluluk ve </w:t>
      </w:r>
      <w:proofErr w:type="spellStart"/>
      <w:r>
        <w:t>obeziteden</w:t>
      </w:r>
      <w:proofErr w:type="spellEnd"/>
      <w:r>
        <w:t xml:space="preserve"> kaynaklı ölümlerin zayıflıktan kaynaklı ölümlerden fazla olduğu ülkelerde yaşamaktadır. Bu bütün orta ve yüksek gelirli ülkeleri içermektedir. Küresel olarak, diyabet vakalarının %44’ü, </w:t>
      </w:r>
      <w:proofErr w:type="spellStart"/>
      <w:r>
        <w:t>iskemik</w:t>
      </w:r>
      <w:proofErr w:type="spellEnd"/>
      <w:r>
        <w:t xml:space="preserve"> kalp hastalıklarının % 23’ü ve bazı kanser türlerinin %7-41’i fazla kiloluluk ve </w:t>
      </w:r>
      <w:proofErr w:type="spellStart"/>
      <w:r>
        <w:t>obeziteye</w:t>
      </w:r>
      <w:proofErr w:type="spellEnd"/>
      <w:r>
        <w:t xml:space="preserve"> dayandırılmaktadır.  </w:t>
      </w:r>
    </w:p>
    <w:p w:rsidR="00A35A44" w:rsidRDefault="00A35A44" w:rsidP="00A35A44">
      <w:pPr>
        <w:pStyle w:val="Balk3"/>
      </w:pPr>
      <w:r>
        <w:t xml:space="preserve">5. Bir birey için </w:t>
      </w:r>
      <w:proofErr w:type="spellStart"/>
      <w:r>
        <w:t>obezite</w:t>
      </w:r>
      <w:proofErr w:type="spellEnd"/>
      <w:r>
        <w:t>, genellikle alınan kalorilerle harcanan kaloriler arasındaki dengesizliğin bir sonucudur.</w:t>
      </w:r>
    </w:p>
    <w:p w:rsidR="00A35A44" w:rsidRDefault="00A35A44" w:rsidP="00A35A44">
      <w:pPr>
        <w:pStyle w:val="NormalWeb"/>
      </w:pPr>
      <w:r>
        <w:t>Yüksek kalorili yiyeceklerin, aynı yoğunlukta bir fiziksel aktivite olmadan aşırı tüketilmesi sağlıksız bir kilo artışına neden olur. Fiziksel aktivite düzeyini azaltmak da enerji dengesizliğine ve sonuç olarak kilo artışına neden olacaktır. </w:t>
      </w:r>
    </w:p>
    <w:p w:rsidR="00A35A44" w:rsidRDefault="00A35A44" w:rsidP="00A35A44">
      <w:pPr>
        <w:pStyle w:val="Balk3"/>
      </w:pPr>
      <w:r>
        <w:lastRenderedPageBreak/>
        <w:t xml:space="preserve">6. Bireylerin seçimlerini şekillendirmeleri ve </w:t>
      </w:r>
      <w:proofErr w:type="spellStart"/>
      <w:r>
        <w:t>obeziteden</w:t>
      </w:r>
      <w:proofErr w:type="spellEnd"/>
      <w:r>
        <w:t xml:space="preserve"> korunmalarında destekleyici çevre ve toplumlar esastır.</w:t>
      </w:r>
    </w:p>
    <w:p w:rsidR="00A35A44" w:rsidRDefault="00A35A44" w:rsidP="00A35A44">
      <w:pPr>
        <w:pStyle w:val="NormalWeb"/>
      </w:pPr>
      <w:r>
        <w:t>Bireysel sorumluluk ancak insanların sağlıklı bir yaşam tarzına erişimleri olduğunda ve sağlıklı seçimleri yapmaları desteklendiğinde tam etkisine sahip olabilir. Dünya Sağlık Örgütü, paydaşlarını sağlıklı çevreler oluşturmaları ve daha sağlıklı diyet seçeneklerini kolay ulaşılabilir ve düşük maliyetli yapabilmeleri konularında seferber etmiştir.</w:t>
      </w:r>
    </w:p>
    <w:p w:rsidR="00A35A44" w:rsidRDefault="00A35A44" w:rsidP="00A35A44">
      <w:pPr>
        <w:pStyle w:val="Balk3"/>
      </w:pPr>
      <w:r>
        <w:t>7. Çocuklar, seçimleri ve beslenme ve fiziksel aktivite alışkanlıklarında çevrelerinden etkilenmektedirler.   </w:t>
      </w:r>
    </w:p>
    <w:p w:rsidR="00A35A44" w:rsidRDefault="00A35A44" w:rsidP="00A35A44">
      <w:pPr>
        <w:pStyle w:val="NormalWeb"/>
      </w:pPr>
      <w:r>
        <w:t xml:space="preserve">Sosyal ve ekonomik gelişme ile tarım, ulaşım, şehir planlaması, çevre, eğitim, besinlerin işlenmesi, dağıtımı ve pazarlanması ile ilgili politikalar çocukların hem fizik aktivite hem beslenme örüntülerini hem de beslenme alışkanlıkları ve tercihlerini etkilemektedir.  Artan bir şekilde bu etkiler sağlıksız kilo kazanımına neden olmakta ve çocukluk çağı </w:t>
      </w:r>
      <w:proofErr w:type="spellStart"/>
      <w:r>
        <w:t>obezitesiprevalansında</w:t>
      </w:r>
      <w:proofErr w:type="spellEnd"/>
      <w:r>
        <w:t xml:space="preserve"> artışa neden olmaktadır.</w:t>
      </w:r>
    </w:p>
    <w:p w:rsidR="00A35A44" w:rsidRDefault="00A35A44" w:rsidP="00A35A44">
      <w:pPr>
        <w:pStyle w:val="Balk3"/>
      </w:pPr>
      <w:r>
        <w:t xml:space="preserve">8. Sağlıklı bir diyet </w:t>
      </w:r>
      <w:proofErr w:type="spellStart"/>
      <w:r>
        <w:t>obeziteden</w:t>
      </w:r>
      <w:proofErr w:type="spellEnd"/>
      <w:r>
        <w:t xml:space="preserve"> korunmada yardımcı olabilir.</w:t>
      </w:r>
    </w:p>
    <w:p w:rsidR="00A35A44" w:rsidRDefault="00A35A44" w:rsidP="00A35A44">
      <w:pPr>
        <w:pStyle w:val="NormalWeb"/>
      </w:pPr>
      <w:r>
        <w:t>İnsanlar:</w:t>
      </w:r>
      <w:r>
        <w:br/>
        <w:t>1</w:t>
      </w:r>
      <w:proofErr w:type="gramStart"/>
      <w:r>
        <w:t>)</w:t>
      </w:r>
      <w:proofErr w:type="gramEnd"/>
      <w:r>
        <w:t xml:space="preserve"> sağlıklı kilolarını koruyabilir,</w:t>
      </w:r>
      <w:r>
        <w:br/>
        <w:t>2) toplam yağ alımını sınırlandırıp doymuş yağ yerine doymamış yağları tercih edebilir,</w:t>
      </w:r>
      <w:r>
        <w:br/>
        <w:t xml:space="preserve">3) sebze meyve, baklagiller, tam tahıllar ve kabuklu yemişlerin tüketimini artırabilir ve </w:t>
      </w:r>
      <w:r>
        <w:br/>
        <w:t>4) şeker ve tuz alımını kısıtlayabilirler.</w:t>
      </w:r>
    </w:p>
    <w:p w:rsidR="00A35A44" w:rsidRDefault="00A35A44" w:rsidP="00A35A44">
      <w:pPr>
        <w:pStyle w:val="Balk3"/>
      </w:pPr>
      <w:r>
        <w:t>9. Düzenli fiziksel aktivite yapmak beden sağlığını korumanıza yardımcı olur.</w:t>
      </w:r>
    </w:p>
    <w:p w:rsidR="00A35A44" w:rsidRDefault="00A35A44" w:rsidP="00A35A44">
      <w:pPr>
        <w:pStyle w:val="NormalWeb"/>
      </w:pPr>
      <w:r>
        <w:t xml:space="preserve">İnsanlar hayatları boyunca belli düzeyde fiziksel aktivite yapmaya özen göstermelidirler. Haftada 3 gün en az 30 dakikalık düzenli orta düzey fiziksel aktivite yapmak, </w:t>
      </w:r>
      <w:proofErr w:type="spellStart"/>
      <w:r>
        <w:t>kardiyovasküler</w:t>
      </w:r>
      <w:proofErr w:type="spellEnd"/>
      <w:r>
        <w:t xml:space="preserve"> hastalık, diyabet ve kolon ve meme kanseri riskini azaltmaktadır. Kas güçlendirme ve denge idmanları özellikle yaşlı bireyler için </w:t>
      </w:r>
      <w:proofErr w:type="spellStart"/>
      <w:r>
        <w:t>mobiliteyi</w:t>
      </w:r>
      <w:proofErr w:type="spellEnd"/>
      <w:r>
        <w:t xml:space="preserve"> geliştirme ve düşmeleri azaltmada yardımcı olabilir. Kilo kontrolü içinse daha fazla aktivite gerekmektedir.</w:t>
      </w:r>
    </w:p>
    <w:p w:rsidR="00A35A44" w:rsidRDefault="00A35A44" w:rsidP="00A35A44">
      <w:pPr>
        <w:pStyle w:val="Balk3"/>
      </w:pPr>
      <w:r>
        <w:t xml:space="preserve">10. </w:t>
      </w:r>
      <w:proofErr w:type="spellStart"/>
      <w:r>
        <w:t>Obezitedeki</w:t>
      </w:r>
      <w:proofErr w:type="spellEnd"/>
      <w:r>
        <w:t xml:space="preserve"> bu küresel epidemiyi kontrol altına almak toplum </w:t>
      </w:r>
      <w:proofErr w:type="gramStart"/>
      <w:r>
        <w:t>bazlı</w:t>
      </w:r>
      <w:proofErr w:type="gramEnd"/>
      <w:r>
        <w:t xml:space="preserve">, çok sektörlü, </w:t>
      </w:r>
      <w:proofErr w:type="spellStart"/>
      <w:r>
        <w:t>multi-disipliner</w:t>
      </w:r>
      <w:proofErr w:type="spellEnd"/>
      <w:r>
        <w:t xml:space="preserve"> ve kültürel olarak uygun bir yaklaşım gerektirmektedir.</w:t>
      </w:r>
    </w:p>
    <w:p w:rsidR="00A35A44" w:rsidRDefault="00A35A44" w:rsidP="00A35A44">
      <w:pPr>
        <w:pStyle w:val="NormalWeb"/>
      </w:pPr>
      <w:r>
        <w:t xml:space="preserve">DSÖ’nün Bulaşıcı Olmayan Hastalıkların Korunması ve Kontrolü Küresel Strateji Eylem Planı'nın </w:t>
      </w:r>
      <w:proofErr w:type="spellStart"/>
      <w:r>
        <w:t>obezitedahil</w:t>
      </w:r>
      <w:proofErr w:type="spellEnd"/>
      <w:r>
        <w:t xml:space="preserve"> bulaşıcı olmayan hastalıkların denetimi, yönetimi ve bu hastalıklardan korunma ve izleme için girişimlerin geliştirilmesi ve güçlendirilmesi için bir yol haritası niteliğindedir.</w:t>
      </w:r>
    </w:p>
    <w:p w:rsidR="00A35A44" w:rsidRDefault="00A35A44" w:rsidP="00A35A44">
      <w:pPr>
        <w:pStyle w:val="NormalWeb"/>
      </w:pPr>
      <w:r>
        <w:t> </w:t>
      </w:r>
    </w:p>
    <w:p w:rsidR="00A35A44" w:rsidRDefault="00A35A44" w:rsidP="00A35A44"/>
    <w:tbl>
      <w:tblPr>
        <w:tblW w:w="13650" w:type="dxa"/>
        <w:jc w:val="center"/>
        <w:tblCellSpacing w:w="0" w:type="dxa"/>
        <w:tblCellMar>
          <w:left w:w="0" w:type="dxa"/>
          <w:right w:w="0" w:type="dxa"/>
        </w:tblCellMar>
        <w:tblLook w:val="04A0" w:firstRow="1" w:lastRow="0" w:firstColumn="1" w:lastColumn="0" w:noHBand="0" w:noVBand="1"/>
      </w:tblPr>
      <w:tblGrid>
        <w:gridCol w:w="10629"/>
        <w:gridCol w:w="3012"/>
        <w:gridCol w:w="9"/>
      </w:tblGrid>
      <w:tr w:rsidR="007C3C7B" w:rsidTr="002F481A">
        <w:trPr>
          <w:tblCellSpacing w:w="0" w:type="dxa"/>
          <w:jc w:val="center"/>
        </w:trPr>
        <w:tc>
          <w:tcPr>
            <w:tcW w:w="13650" w:type="dxa"/>
            <w:gridSpan w:val="3"/>
            <w:hideMark/>
          </w:tcPr>
          <w:tbl>
            <w:tblPr>
              <w:tblW w:w="4900" w:type="pct"/>
              <w:tblCellSpacing w:w="0" w:type="dxa"/>
              <w:tblCellMar>
                <w:left w:w="0" w:type="dxa"/>
                <w:right w:w="0" w:type="dxa"/>
              </w:tblCellMar>
              <w:tblLook w:val="04A0" w:firstRow="1" w:lastRow="0" w:firstColumn="1" w:lastColumn="0" w:noHBand="0" w:noVBand="1"/>
            </w:tblPr>
            <w:tblGrid>
              <w:gridCol w:w="13377"/>
            </w:tblGrid>
            <w:tr w:rsidR="007C3C7B">
              <w:trPr>
                <w:tblCellSpacing w:w="0" w:type="dxa"/>
              </w:trPr>
              <w:tc>
                <w:tcPr>
                  <w:tcW w:w="0" w:type="auto"/>
                  <w:vAlign w:val="center"/>
                  <w:hideMark/>
                </w:tcPr>
                <w:p w:rsidR="007C3C7B" w:rsidRPr="005A1156" w:rsidRDefault="007C3C7B" w:rsidP="005A1156">
                  <w:pPr>
                    <w:pStyle w:val="Balk1"/>
                    <w:jc w:val="center"/>
                  </w:pPr>
                  <w:proofErr w:type="spellStart"/>
                  <w:r w:rsidRPr="005A1156">
                    <w:rPr>
                      <w:color w:val="C00000"/>
                    </w:rPr>
                    <w:t>Obezitenin</w:t>
                  </w:r>
                  <w:proofErr w:type="spellEnd"/>
                  <w:r w:rsidRPr="005A1156">
                    <w:rPr>
                      <w:color w:val="C00000"/>
                    </w:rPr>
                    <w:t xml:space="preserve"> Nedenleri</w:t>
                  </w:r>
                </w:p>
              </w:tc>
            </w:tr>
          </w:tbl>
          <w:p w:rsidR="007C3C7B" w:rsidRDefault="007C3C7B">
            <w:pPr>
              <w:rPr>
                <w:sz w:val="24"/>
                <w:szCs w:val="24"/>
              </w:rPr>
            </w:pPr>
          </w:p>
        </w:tc>
      </w:tr>
      <w:tr w:rsidR="007C3C7B" w:rsidRPr="007C3C7B" w:rsidTr="002F481A">
        <w:tblPrEx>
          <w:jc w:val="left"/>
        </w:tblPrEx>
        <w:trPr>
          <w:gridAfter w:val="1"/>
          <w:wAfter w:w="9" w:type="dxa"/>
          <w:tblCellSpacing w:w="0" w:type="dxa"/>
        </w:trPr>
        <w:tc>
          <w:tcPr>
            <w:tcW w:w="10629" w:type="dxa"/>
            <w:hideMark/>
          </w:tcPr>
          <w:p w:rsidR="002F481A" w:rsidRDefault="002F481A" w:rsidP="002F481A">
            <w:pPr>
              <w:spacing w:before="100" w:beforeAutospacing="1" w:after="100" w:afterAutospacing="1" w:line="240" w:lineRule="auto"/>
              <w:rPr>
                <w:rFonts w:ascii="Times New Roman" w:eastAsia="Times New Roman" w:hAnsi="Times New Roman" w:cs="Times New Roman"/>
                <w:sz w:val="24"/>
                <w:szCs w:val="24"/>
                <w:lang w:eastAsia="tr-TR"/>
              </w:rPr>
            </w:pPr>
          </w:p>
          <w:p w:rsidR="007C3C7B" w:rsidRPr="007C3C7B" w:rsidRDefault="007C3C7B" w:rsidP="002F481A">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7C3C7B">
              <w:rPr>
                <w:rFonts w:ascii="Times New Roman" w:eastAsia="Times New Roman" w:hAnsi="Times New Roman" w:cs="Times New Roman"/>
                <w:sz w:val="24"/>
                <w:szCs w:val="24"/>
                <w:lang w:eastAsia="tr-TR"/>
              </w:rPr>
              <w:t>Obeziteye</w:t>
            </w:r>
            <w:proofErr w:type="spellEnd"/>
            <w:r w:rsidRPr="007C3C7B">
              <w:rPr>
                <w:rFonts w:ascii="Times New Roman" w:eastAsia="Times New Roman" w:hAnsi="Times New Roman" w:cs="Times New Roman"/>
                <w:sz w:val="24"/>
                <w:szCs w:val="24"/>
                <w:lang w:eastAsia="tr-TR"/>
              </w:rPr>
              <w:t xml:space="preserve"> neden olan etmenler tam olarak açıklanamamakla birlikte aşırı ve yanlış beslenme ve fiziksel aktivite yetersizliği </w:t>
            </w:r>
            <w:proofErr w:type="spellStart"/>
            <w:r w:rsidRPr="007C3C7B">
              <w:rPr>
                <w:rFonts w:ascii="Times New Roman" w:eastAsia="Times New Roman" w:hAnsi="Times New Roman" w:cs="Times New Roman"/>
                <w:sz w:val="24"/>
                <w:szCs w:val="24"/>
                <w:lang w:eastAsia="tr-TR"/>
              </w:rPr>
              <w:t>obezitenin</w:t>
            </w:r>
            <w:proofErr w:type="spellEnd"/>
            <w:r w:rsidRPr="007C3C7B">
              <w:rPr>
                <w:rFonts w:ascii="Times New Roman" w:eastAsia="Times New Roman" w:hAnsi="Times New Roman" w:cs="Times New Roman"/>
                <w:sz w:val="24"/>
                <w:szCs w:val="24"/>
                <w:lang w:eastAsia="tr-TR"/>
              </w:rPr>
              <w:t xml:space="preserve"> en önemli nedenleri olarak kabul edilmektedir. Bu faktörlerin </w:t>
            </w:r>
            <w:proofErr w:type="spellStart"/>
            <w:r w:rsidRPr="007C3C7B">
              <w:rPr>
                <w:rFonts w:ascii="Times New Roman" w:eastAsia="Times New Roman" w:hAnsi="Times New Roman" w:cs="Times New Roman"/>
                <w:sz w:val="24"/>
                <w:szCs w:val="24"/>
                <w:lang w:eastAsia="tr-TR"/>
              </w:rPr>
              <w:t>yanısıra</w:t>
            </w:r>
            <w:proofErr w:type="spellEnd"/>
            <w:r w:rsidRPr="007C3C7B">
              <w:rPr>
                <w:rFonts w:ascii="Times New Roman" w:eastAsia="Times New Roman" w:hAnsi="Times New Roman" w:cs="Times New Roman"/>
                <w:sz w:val="24"/>
                <w:szCs w:val="24"/>
                <w:lang w:eastAsia="tr-TR"/>
              </w:rPr>
              <w:t xml:space="preserve"> genetik, çevresel, nörolojik, fizyolojik, biyokimyasal, </w:t>
            </w:r>
            <w:proofErr w:type="spellStart"/>
            <w:r w:rsidRPr="007C3C7B">
              <w:rPr>
                <w:rFonts w:ascii="Times New Roman" w:eastAsia="Times New Roman" w:hAnsi="Times New Roman" w:cs="Times New Roman"/>
                <w:sz w:val="24"/>
                <w:szCs w:val="24"/>
                <w:lang w:eastAsia="tr-TR"/>
              </w:rPr>
              <w:t>sosyo</w:t>
            </w:r>
            <w:proofErr w:type="spellEnd"/>
            <w:r w:rsidRPr="007C3C7B">
              <w:rPr>
                <w:rFonts w:ascii="Times New Roman" w:eastAsia="Times New Roman" w:hAnsi="Times New Roman" w:cs="Times New Roman"/>
                <w:sz w:val="24"/>
                <w:szCs w:val="24"/>
                <w:lang w:eastAsia="tr-TR"/>
              </w:rPr>
              <w:t xml:space="preserve">-kültürel ve psikolojik pek çok faktör birbiri ile ilişkili olarak </w:t>
            </w:r>
            <w:proofErr w:type="spellStart"/>
            <w:r w:rsidRPr="007C3C7B">
              <w:rPr>
                <w:rFonts w:ascii="Times New Roman" w:eastAsia="Times New Roman" w:hAnsi="Times New Roman" w:cs="Times New Roman"/>
                <w:sz w:val="24"/>
                <w:szCs w:val="24"/>
                <w:lang w:eastAsia="tr-TR"/>
              </w:rPr>
              <w:t>obezite</w:t>
            </w:r>
            <w:proofErr w:type="spellEnd"/>
            <w:r w:rsidRPr="007C3C7B">
              <w:rPr>
                <w:rFonts w:ascii="Times New Roman" w:eastAsia="Times New Roman" w:hAnsi="Times New Roman" w:cs="Times New Roman"/>
                <w:sz w:val="24"/>
                <w:szCs w:val="24"/>
                <w:lang w:eastAsia="tr-TR"/>
              </w:rPr>
              <w:t xml:space="preserve"> oluşumuna neden olmaktadır. Tüm dünyada özellikle çocukluk çağı </w:t>
            </w:r>
            <w:proofErr w:type="spellStart"/>
            <w:r w:rsidRPr="007C3C7B">
              <w:rPr>
                <w:rFonts w:ascii="Times New Roman" w:eastAsia="Times New Roman" w:hAnsi="Times New Roman" w:cs="Times New Roman"/>
                <w:sz w:val="24"/>
                <w:szCs w:val="24"/>
                <w:lang w:eastAsia="tr-TR"/>
              </w:rPr>
              <w:t>obezitesindeki</w:t>
            </w:r>
            <w:proofErr w:type="spellEnd"/>
            <w:r w:rsidRPr="007C3C7B">
              <w:rPr>
                <w:rFonts w:ascii="Times New Roman" w:eastAsia="Times New Roman" w:hAnsi="Times New Roman" w:cs="Times New Roman"/>
                <w:sz w:val="24"/>
                <w:szCs w:val="24"/>
                <w:lang w:eastAsia="tr-TR"/>
              </w:rPr>
              <w:t xml:space="preserve"> artışın sadece genetik yapıdaki değişikliklerle açıklanamayacak derecede fazla  olması nedeniyle, </w:t>
            </w:r>
            <w:proofErr w:type="spellStart"/>
            <w:r w:rsidRPr="007C3C7B">
              <w:rPr>
                <w:rFonts w:ascii="Times New Roman" w:eastAsia="Times New Roman" w:hAnsi="Times New Roman" w:cs="Times New Roman"/>
                <w:sz w:val="24"/>
                <w:szCs w:val="24"/>
                <w:lang w:eastAsia="tr-TR"/>
              </w:rPr>
              <w:t>obezitenin</w:t>
            </w:r>
            <w:proofErr w:type="spellEnd"/>
            <w:r w:rsidRPr="007C3C7B">
              <w:rPr>
                <w:rFonts w:ascii="Times New Roman" w:eastAsia="Times New Roman" w:hAnsi="Times New Roman" w:cs="Times New Roman"/>
                <w:sz w:val="24"/>
                <w:szCs w:val="24"/>
                <w:lang w:eastAsia="tr-TR"/>
              </w:rPr>
              <w:t xml:space="preserve"> oluşumunda çevresel faktörlerin rolünün ön planda olduğu kabul edilmektedir. </w:t>
            </w:r>
          </w:p>
          <w:p w:rsidR="007C3C7B" w:rsidRPr="007C3C7B" w:rsidRDefault="007C3C7B" w:rsidP="007C3C7B">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7C3C7B">
              <w:rPr>
                <w:rFonts w:ascii="Times New Roman" w:eastAsia="Times New Roman" w:hAnsi="Times New Roman" w:cs="Times New Roman"/>
                <w:sz w:val="24"/>
                <w:szCs w:val="24"/>
                <w:lang w:eastAsia="tr-TR"/>
              </w:rPr>
              <w:t>Obezitenin</w:t>
            </w:r>
            <w:proofErr w:type="spellEnd"/>
            <w:r w:rsidRPr="007C3C7B">
              <w:rPr>
                <w:rFonts w:ascii="Times New Roman" w:eastAsia="Times New Roman" w:hAnsi="Times New Roman" w:cs="Times New Roman"/>
                <w:sz w:val="24"/>
                <w:szCs w:val="24"/>
                <w:lang w:eastAsia="tr-TR"/>
              </w:rPr>
              <w:t xml:space="preserve"> oluşmasında başlıca risk faktörleri aşağıda </w:t>
            </w:r>
            <w:proofErr w:type="gramStart"/>
            <w:r w:rsidRPr="007C3C7B">
              <w:rPr>
                <w:rFonts w:ascii="Times New Roman" w:eastAsia="Times New Roman" w:hAnsi="Times New Roman" w:cs="Times New Roman"/>
                <w:sz w:val="24"/>
                <w:szCs w:val="24"/>
                <w:lang w:eastAsia="tr-TR"/>
              </w:rPr>
              <w:t>sıralanmıştır :</w:t>
            </w:r>
            <w:proofErr w:type="gramEnd"/>
          </w:p>
          <w:p w:rsidR="007C3C7B" w:rsidRPr="005A1156" w:rsidRDefault="007C3C7B" w:rsidP="007C3C7B">
            <w:pPr>
              <w:numPr>
                <w:ilvl w:val="0"/>
                <w:numId w:val="4"/>
              </w:numPr>
              <w:spacing w:before="100" w:beforeAutospacing="1" w:after="100" w:afterAutospacing="1" w:line="240" w:lineRule="auto"/>
              <w:rPr>
                <w:rFonts w:ascii="Times New Roman" w:eastAsia="Times New Roman" w:hAnsi="Times New Roman" w:cs="Times New Roman"/>
                <w:b/>
                <w:sz w:val="24"/>
                <w:szCs w:val="24"/>
                <w:lang w:eastAsia="tr-TR"/>
              </w:rPr>
            </w:pPr>
            <w:r w:rsidRPr="005A1156">
              <w:rPr>
                <w:rFonts w:ascii="Times New Roman" w:eastAsia="Times New Roman" w:hAnsi="Times New Roman" w:cs="Times New Roman"/>
                <w:b/>
                <w:sz w:val="24"/>
                <w:szCs w:val="24"/>
                <w:lang w:eastAsia="tr-TR"/>
              </w:rPr>
              <w:lastRenderedPageBreak/>
              <w:t xml:space="preserve">Aşırı ve yanlış beslenme alışkanlıkları </w:t>
            </w:r>
          </w:p>
          <w:p w:rsidR="007C3C7B" w:rsidRPr="005A1156" w:rsidRDefault="007C3C7B" w:rsidP="007C3C7B">
            <w:pPr>
              <w:numPr>
                <w:ilvl w:val="0"/>
                <w:numId w:val="4"/>
              </w:numPr>
              <w:spacing w:before="100" w:beforeAutospacing="1" w:after="100" w:afterAutospacing="1" w:line="240" w:lineRule="auto"/>
              <w:rPr>
                <w:rFonts w:ascii="Times New Roman" w:eastAsia="Times New Roman" w:hAnsi="Times New Roman" w:cs="Times New Roman"/>
                <w:b/>
                <w:sz w:val="24"/>
                <w:szCs w:val="24"/>
                <w:lang w:eastAsia="tr-TR"/>
              </w:rPr>
            </w:pPr>
            <w:r w:rsidRPr="005A1156">
              <w:rPr>
                <w:rFonts w:ascii="Times New Roman" w:eastAsia="Times New Roman" w:hAnsi="Times New Roman" w:cs="Times New Roman"/>
                <w:b/>
                <w:sz w:val="24"/>
                <w:szCs w:val="24"/>
                <w:lang w:eastAsia="tr-TR"/>
              </w:rPr>
              <w:t xml:space="preserve">Yetersiz fiziksel aktivite </w:t>
            </w:r>
          </w:p>
          <w:p w:rsidR="007C3C7B" w:rsidRPr="005A1156" w:rsidRDefault="007C3C7B" w:rsidP="007C3C7B">
            <w:pPr>
              <w:numPr>
                <w:ilvl w:val="0"/>
                <w:numId w:val="4"/>
              </w:numPr>
              <w:spacing w:before="100" w:beforeAutospacing="1" w:after="100" w:afterAutospacing="1" w:line="240" w:lineRule="auto"/>
              <w:rPr>
                <w:rFonts w:ascii="Times New Roman" w:eastAsia="Times New Roman" w:hAnsi="Times New Roman" w:cs="Times New Roman"/>
                <w:b/>
                <w:sz w:val="24"/>
                <w:szCs w:val="24"/>
                <w:lang w:eastAsia="tr-TR"/>
              </w:rPr>
            </w:pPr>
            <w:r w:rsidRPr="005A1156">
              <w:rPr>
                <w:rFonts w:ascii="Times New Roman" w:eastAsia="Times New Roman" w:hAnsi="Times New Roman" w:cs="Times New Roman"/>
                <w:b/>
                <w:sz w:val="24"/>
                <w:szCs w:val="24"/>
                <w:lang w:eastAsia="tr-TR"/>
              </w:rPr>
              <w:t xml:space="preserve">Yaş </w:t>
            </w:r>
          </w:p>
          <w:p w:rsidR="007C3C7B" w:rsidRPr="005A1156" w:rsidRDefault="007C3C7B" w:rsidP="007C3C7B">
            <w:pPr>
              <w:numPr>
                <w:ilvl w:val="0"/>
                <w:numId w:val="4"/>
              </w:numPr>
              <w:spacing w:before="100" w:beforeAutospacing="1" w:after="100" w:afterAutospacing="1" w:line="240" w:lineRule="auto"/>
              <w:rPr>
                <w:rFonts w:ascii="Times New Roman" w:eastAsia="Times New Roman" w:hAnsi="Times New Roman" w:cs="Times New Roman"/>
                <w:b/>
                <w:sz w:val="24"/>
                <w:szCs w:val="24"/>
                <w:lang w:eastAsia="tr-TR"/>
              </w:rPr>
            </w:pPr>
            <w:r w:rsidRPr="005A1156">
              <w:rPr>
                <w:rFonts w:ascii="Times New Roman" w:eastAsia="Times New Roman" w:hAnsi="Times New Roman" w:cs="Times New Roman"/>
                <w:b/>
                <w:sz w:val="24"/>
                <w:szCs w:val="24"/>
                <w:lang w:eastAsia="tr-TR"/>
              </w:rPr>
              <w:t xml:space="preserve">Cinsiyet </w:t>
            </w:r>
          </w:p>
          <w:p w:rsidR="007C3C7B" w:rsidRPr="005A1156" w:rsidRDefault="007C3C7B" w:rsidP="007C3C7B">
            <w:pPr>
              <w:numPr>
                <w:ilvl w:val="0"/>
                <w:numId w:val="4"/>
              </w:numPr>
              <w:spacing w:before="100" w:beforeAutospacing="1" w:after="100" w:afterAutospacing="1" w:line="240" w:lineRule="auto"/>
              <w:rPr>
                <w:rFonts w:ascii="Times New Roman" w:eastAsia="Times New Roman" w:hAnsi="Times New Roman" w:cs="Times New Roman"/>
                <w:b/>
                <w:sz w:val="24"/>
                <w:szCs w:val="24"/>
                <w:lang w:eastAsia="tr-TR"/>
              </w:rPr>
            </w:pPr>
            <w:r w:rsidRPr="005A1156">
              <w:rPr>
                <w:rFonts w:ascii="Times New Roman" w:eastAsia="Times New Roman" w:hAnsi="Times New Roman" w:cs="Times New Roman"/>
                <w:b/>
                <w:sz w:val="24"/>
                <w:szCs w:val="24"/>
                <w:lang w:eastAsia="tr-TR"/>
              </w:rPr>
              <w:t xml:space="preserve">Eğitim düzeyi </w:t>
            </w:r>
          </w:p>
          <w:p w:rsidR="007C3C7B" w:rsidRPr="005A1156" w:rsidRDefault="007C3C7B" w:rsidP="007C3C7B">
            <w:pPr>
              <w:numPr>
                <w:ilvl w:val="0"/>
                <w:numId w:val="4"/>
              </w:numPr>
              <w:spacing w:before="100" w:beforeAutospacing="1" w:after="100" w:afterAutospacing="1" w:line="240" w:lineRule="auto"/>
              <w:rPr>
                <w:rFonts w:ascii="Times New Roman" w:eastAsia="Times New Roman" w:hAnsi="Times New Roman" w:cs="Times New Roman"/>
                <w:b/>
                <w:sz w:val="24"/>
                <w:szCs w:val="24"/>
                <w:lang w:eastAsia="tr-TR"/>
              </w:rPr>
            </w:pPr>
            <w:proofErr w:type="spellStart"/>
            <w:r w:rsidRPr="005A1156">
              <w:rPr>
                <w:rFonts w:ascii="Times New Roman" w:eastAsia="Times New Roman" w:hAnsi="Times New Roman" w:cs="Times New Roman"/>
                <w:b/>
                <w:sz w:val="24"/>
                <w:szCs w:val="24"/>
                <w:lang w:eastAsia="tr-TR"/>
              </w:rPr>
              <w:t>Sosyo</w:t>
            </w:r>
            <w:proofErr w:type="spellEnd"/>
            <w:r w:rsidRPr="005A1156">
              <w:rPr>
                <w:rFonts w:ascii="Times New Roman" w:eastAsia="Times New Roman" w:hAnsi="Times New Roman" w:cs="Times New Roman"/>
                <w:b/>
                <w:sz w:val="24"/>
                <w:szCs w:val="24"/>
                <w:lang w:eastAsia="tr-TR"/>
              </w:rPr>
              <w:t xml:space="preserve"> – kültürel etmenler </w:t>
            </w:r>
          </w:p>
          <w:p w:rsidR="007C3C7B" w:rsidRPr="005A1156" w:rsidRDefault="007C3C7B" w:rsidP="007C3C7B">
            <w:pPr>
              <w:numPr>
                <w:ilvl w:val="0"/>
                <w:numId w:val="4"/>
              </w:numPr>
              <w:spacing w:before="100" w:beforeAutospacing="1" w:after="100" w:afterAutospacing="1" w:line="240" w:lineRule="auto"/>
              <w:rPr>
                <w:rFonts w:ascii="Times New Roman" w:eastAsia="Times New Roman" w:hAnsi="Times New Roman" w:cs="Times New Roman"/>
                <w:b/>
                <w:sz w:val="24"/>
                <w:szCs w:val="24"/>
                <w:lang w:eastAsia="tr-TR"/>
              </w:rPr>
            </w:pPr>
            <w:r w:rsidRPr="005A1156">
              <w:rPr>
                <w:rFonts w:ascii="Times New Roman" w:eastAsia="Times New Roman" w:hAnsi="Times New Roman" w:cs="Times New Roman"/>
                <w:b/>
                <w:sz w:val="24"/>
                <w:szCs w:val="24"/>
                <w:lang w:eastAsia="tr-TR"/>
              </w:rPr>
              <w:t xml:space="preserve">Gelir durumu </w:t>
            </w:r>
          </w:p>
          <w:p w:rsidR="007C3C7B" w:rsidRPr="005A1156" w:rsidRDefault="007C3C7B" w:rsidP="007C3C7B">
            <w:pPr>
              <w:numPr>
                <w:ilvl w:val="0"/>
                <w:numId w:val="4"/>
              </w:numPr>
              <w:spacing w:before="100" w:beforeAutospacing="1" w:after="100" w:afterAutospacing="1" w:line="240" w:lineRule="auto"/>
              <w:rPr>
                <w:rFonts w:ascii="Times New Roman" w:eastAsia="Times New Roman" w:hAnsi="Times New Roman" w:cs="Times New Roman"/>
                <w:b/>
                <w:sz w:val="24"/>
                <w:szCs w:val="24"/>
                <w:lang w:eastAsia="tr-TR"/>
              </w:rPr>
            </w:pPr>
            <w:proofErr w:type="spellStart"/>
            <w:r w:rsidRPr="005A1156">
              <w:rPr>
                <w:rFonts w:ascii="Times New Roman" w:eastAsia="Times New Roman" w:hAnsi="Times New Roman" w:cs="Times New Roman"/>
                <w:b/>
                <w:sz w:val="24"/>
                <w:szCs w:val="24"/>
                <w:lang w:eastAsia="tr-TR"/>
              </w:rPr>
              <w:t>Hormonal</w:t>
            </w:r>
            <w:proofErr w:type="spellEnd"/>
            <w:r w:rsidRPr="005A1156">
              <w:rPr>
                <w:rFonts w:ascii="Times New Roman" w:eastAsia="Times New Roman" w:hAnsi="Times New Roman" w:cs="Times New Roman"/>
                <w:b/>
                <w:sz w:val="24"/>
                <w:szCs w:val="24"/>
                <w:lang w:eastAsia="tr-TR"/>
              </w:rPr>
              <w:t xml:space="preserve"> ve </w:t>
            </w:r>
            <w:proofErr w:type="spellStart"/>
            <w:r w:rsidRPr="005A1156">
              <w:rPr>
                <w:rFonts w:ascii="Times New Roman" w:eastAsia="Times New Roman" w:hAnsi="Times New Roman" w:cs="Times New Roman"/>
                <w:b/>
                <w:sz w:val="24"/>
                <w:szCs w:val="24"/>
                <w:lang w:eastAsia="tr-TR"/>
              </w:rPr>
              <w:t>metabolik</w:t>
            </w:r>
            <w:proofErr w:type="spellEnd"/>
            <w:r w:rsidRPr="005A1156">
              <w:rPr>
                <w:rFonts w:ascii="Times New Roman" w:eastAsia="Times New Roman" w:hAnsi="Times New Roman" w:cs="Times New Roman"/>
                <w:b/>
                <w:sz w:val="24"/>
                <w:szCs w:val="24"/>
                <w:lang w:eastAsia="tr-TR"/>
              </w:rPr>
              <w:t xml:space="preserve"> etmenler </w:t>
            </w:r>
          </w:p>
          <w:p w:rsidR="007C3C7B" w:rsidRPr="005A1156" w:rsidRDefault="007C3C7B" w:rsidP="007C3C7B">
            <w:pPr>
              <w:numPr>
                <w:ilvl w:val="0"/>
                <w:numId w:val="4"/>
              </w:numPr>
              <w:spacing w:before="100" w:beforeAutospacing="1" w:after="100" w:afterAutospacing="1" w:line="240" w:lineRule="auto"/>
              <w:rPr>
                <w:rFonts w:ascii="Times New Roman" w:eastAsia="Times New Roman" w:hAnsi="Times New Roman" w:cs="Times New Roman"/>
                <w:b/>
                <w:sz w:val="24"/>
                <w:szCs w:val="24"/>
                <w:lang w:eastAsia="tr-TR"/>
              </w:rPr>
            </w:pPr>
            <w:r w:rsidRPr="005A1156">
              <w:rPr>
                <w:rFonts w:ascii="Times New Roman" w:eastAsia="Times New Roman" w:hAnsi="Times New Roman" w:cs="Times New Roman"/>
                <w:b/>
                <w:sz w:val="24"/>
                <w:szCs w:val="24"/>
                <w:lang w:eastAsia="tr-TR"/>
              </w:rPr>
              <w:t xml:space="preserve">Genetik etmenler </w:t>
            </w:r>
          </w:p>
          <w:p w:rsidR="007C3C7B" w:rsidRPr="005A1156" w:rsidRDefault="007C3C7B" w:rsidP="007C3C7B">
            <w:pPr>
              <w:numPr>
                <w:ilvl w:val="0"/>
                <w:numId w:val="4"/>
              </w:numPr>
              <w:spacing w:before="100" w:beforeAutospacing="1" w:after="100" w:afterAutospacing="1" w:line="240" w:lineRule="auto"/>
              <w:rPr>
                <w:rFonts w:ascii="Times New Roman" w:eastAsia="Times New Roman" w:hAnsi="Times New Roman" w:cs="Times New Roman"/>
                <w:b/>
                <w:sz w:val="24"/>
                <w:szCs w:val="24"/>
                <w:lang w:eastAsia="tr-TR"/>
              </w:rPr>
            </w:pPr>
            <w:r w:rsidRPr="005A1156">
              <w:rPr>
                <w:rFonts w:ascii="Times New Roman" w:eastAsia="Times New Roman" w:hAnsi="Times New Roman" w:cs="Times New Roman"/>
                <w:b/>
                <w:sz w:val="24"/>
                <w:szCs w:val="24"/>
                <w:lang w:eastAsia="tr-TR"/>
              </w:rPr>
              <w:t xml:space="preserve">Psikolojik problemler </w:t>
            </w:r>
          </w:p>
          <w:p w:rsidR="007C3C7B" w:rsidRPr="005A1156" w:rsidRDefault="007C3C7B" w:rsidP="007C3C7B">
            <w:pPr>
              <w:numPr>
                <w:ilvl w:val="0"/>
                <w:numId w:val="4"/>
              </w:numPr>
              <w:spacing w:before="100" w:beforeAutospacing="1" w:after="100" w:afterAutospacing="1" w:line="240" w:lineRule="auto"/>
              <w:rPr>
                <w:rFonts w:ascii="Times New Roman" w:eastAsia="Times New Roman" w:hAnsi="Times New Roman" w:cs="Times New Roman"/>
                <w:b/>
                <w:sz w:val="24"/>
                <w:szCs w:val="24"/>
                <w:lang w:eastAsia="tr-TR"/>
              </w:rPr>
            </w:pPr>
            <w:r w:rsidRPr="005A1156">
              <w:rPr>
                <w:rFonts w:ascii="Times New Roman" w:eastAsia="Times New Roman" w:hAnsi="Times New Roman" w:cs="Times New Roman"/>
                <w:b/>
                <w:sz w:val="24"/>
                <w:szCs w:val="24"/>
                <w:lang w:eastAsia="tr-TR"/>
              </w:rPr>
              <w:t xml:space="preserve">Sık aralıklarla çok düşük enerjili diyetler uygulama </w:t>
            </w:r>
          </w:p>
          <w:p w:rsidR="007C3C7B" w:rsidRPr="005A1156" w:rsidRDefault="007C3C7B" w:rsidP="007C3C7B">
            <w:pPr>
              <w:numPr>
                <w:ilvl w:val="0"/>
                <w:numId w:val="4"/>
              </w:numPr>
              <w:spacing w:before="100" w:beforeAutospacing="1" w:after="100" w:afterAutospacing="1" w:line="240" w:lineRule="auto"/>
              <w:rPr>
                <w:rFonts w:ascii="Times New Roman" w:eastAsia="Times New Roman" w:hAnsi="Times New Roman" w:cs="Times New Roman"/>
                <w:b/>
                <w:sz w:val="24"/>
                <w:szCs w:val="24"/>
                <w:lang w:eastAsia="tr-TR"/>
              </w:rPr>
            </w:pPr>
            <w:r w:rsidRPr="005A1156">
              <w:rPr>
                <w:rFonts w:ascii="Times New Roman" w:eastAsia="Times New Roman" w:hAnsi="Times New Roman" w:cs="Times New Roman"/>
                <w:b/>
                <w:sz w:val="24"/>
                <w:szCs w:val="24"/>
                <w:lang w:eastAsia="tr-TR"/>
              </w:rPr>
              <w:t xml:space="preserve">Sigara- alkol kullanma durumu </w:t>
            </w:r>
          </w:p>
          <w:p w:rsidR="007C3C7B" w:rsidRPr="005A1156" w:rsidRDefault="007C3C7B" w:rsidP="007C3C7B">
            <w:pPr>
              <w:numPr>
                <w:ilvl w:val="0"/>
                <w:numId w:val="4"/>
              </w:numPr>
              <w:spacing w:before="100" w:beforeAutospacing="1" w:after="100" w:afterAutospacing="1" w:line="240" w:lineRule="auto"/>
              <w:rPr>
                <w:rFonts w:ascii="Times New Roman" w:eastAsia="Times New Roman" w:hAnsi="Times New Roman" w:cs="Times New Roman"/>
                <w:b/>
                <w:sz w:val="24"/>
                <w:szCs w:val="24"/>
                <w:lang w:eastAsia="tr-TR"/>
              </w:rPr>
            </w:pPr>
            <w:r w:rsidRPr="005A1156">
              <w:rPr>
                <w:rFonts w:ascii="Times New Roman" w:eastAsia="Times New Roman" w:hAnsi="Times New Roman" w:cs="Times New Roman"/>
                <w:b/>
                <w:sz w:val="24"/>
                <w:szCs w:val="24"/>
                <w:lang w:eastAsia="tr-TR"/>
              </w:rPr>
              <w:t>Kullanılan bazı ilaçlar (</w:t>
            </w:r>
            <w:proofErr w:type="spellStart"/>
            <w:r w:rsidRPr="005A1156">
              <w:rPr>
                <w:rFonts w:ascii="Times New Roman" w:eastAsia="Times New Roman" w:hAnsi="Times New Roman" w:cs="Times New Roman"/>
                <w:b/>
                <w:sz w:val="24"/>
                <w:szCs w:val="24"/>
                <w:lang w:eastAsia="tr-TR"/>
              </w:rPr>
              <w:t>antideprasanlar</w:t>
            </w:r>
            <w:proofErr w:type="spellEnd"/>
            <w:r w:rsidRPr="005A1156">
              <w:rPr>
                <w:rFonts w:ascii="Times New Roman" w:eastAsia="Times New Roman" w:hAnsi="Times New Roman" w:cs="Times New Roman"/>
                <w:b/>
                <w:sz w:val="24"/>
                <w:szCs w:val="24"/>
                <w:lang w:eastAsia="tr-TR"/>
              </w:rPr>
              <w:t xml:space="preserve"> vb.) </w:t>
            </w:r>
          </w:p>
          <w:p w:rsidR="002F481A" w:rsidRDefault="007C3C7B" w:rsidP="005A1156">
            <w:pPr>
              <w:numPr>
                <w:ilvl w:val="0"/>
                <w:numId w:val="4"/>
              </w:numPr>
              <w:spacing w:before="100" w:beforeAutospacing="1" w:after="100" w:afterAutospacing="1" w:line="240" w:lineRule="auto"/>
              <w:rPr>
                <w:rFonts w:ascii="Times New Roman" w:eastAsia="Times New Roman" w:hAnsi="Times New Roman" w:cs="Times New Roman"/>
                <w:b/>
                <w:sz w:val="24"/>
                <w:szCs w:val="24"/>
                <w:lang w:eastAsia="tr-TR"/>
              </w:rPr>
            </w:pPr>
            <w:r w:rsidRPr="005A1156">
              <w:rPr>
                <w:rFonts w:ascii="Times New Roman" w:eastAsia="Times New Roman" w:hAnsi="Times New Roman" w:cs="Times New Roman"/>
                <w:b/>
                <w:sz w:val="24"/>
                <w:szCs w:val="24"/>
                <w:lang w:eastAsia="tr-TR"/>
              </w:rPr>
              <w:t xml:space="preserve">Doğum sayısı ve doğumlar arası süre </w:t>
            </w:r>
          </w:p>
          <w:p w:rsidR="005A1156" w:rsidRPr="005A1156" w:rsidRDefault="005A1156" w:rsidP="005A1156">
            <w:pPr>
              <w:numPr>
                <w:ilvl w:val="0"/>
                <w:numId w:val="4"/>
              </w:numPr>
              <w:spacing w:before="100" w:beforeAutospacing="1" w:after="100" w:afterAutospacing="1" w:line="240" w:lineRule="auto"/>
              <w:rPr>
                <w:rFonts w:ascii="Times New Roman" w:eastAsia="Times New Roman" w:hAnsi="Times New Roman" w:cs="Times New Roman"/>
                <w:b/>
                <w:sz w:val="24"/>
                <w:szCs w:val="24"/>
                <w:lang w:eastAsia="tr-TR"/>
              </w:rPr>
            </w:pPr>
          </w:p>
          <w:p w:rsidR="00AB4CFE" w:rsidRPr="005A1156" w:rsidRDefault="00AB4CFE" w:rsidP="005A1156">
            <w:pPr>
              <w:spacing w:before="100" w:beforeAutospacing="1" w:after="100" w:afterAutospacing="1" w:line="240" w:lineRule="auto"/>
              <w:jc w:val="center"/>
              <w:outlineLvl w:val="0"/>
              <w:rPr>
                <w:rFonts w:ascii="Times New Roman" w:eastAsia="Times New Roman" w:hAnsi="Times New Roman" w:cs="Times New Roman"/>
                <w:b/>
                <w:bCs/>
                <w:color w:val="C00000"/>
                <w:kern w:val="36"/>
                <w:sz w:val="48"/>
                <w:szCs w:val="48"/>
                <w:lang w:eastAsia="tr-TR"/>
              </w:rPr>
            </w:pPr>
            <w:proofErr w:type="spellStart"/>
            <w:r w:rsidRPr="005A1156">
              <w:rPr>
                <w:rFonts w:ascii="Times New Roman" w:eastAsia="Times New Roman" w:hAnsi="Times New Roman" w:cs="Times New Roman"/>
                <w:b/>
                <w:bCs/>
                <w:color w:val="C00000"/>
                <w:kern w:val="36"/>
                <w:sz w:val="48"/>
                <w:szCs w:val="48"/>
                <w:lang w:eastAsia="tr-TR"/>
              </w:rPr>
              <w:t>Obezitenin</w:t>
            </w:r>
            <w:proofErr w:type="spellEnd"/>
            <w:r w:rsidRPr="005A1156">
              <w:rPr>
                <w:rFonts w:ascii="Times New Roman" w:eastAsia="Times New Roman" w:hAnsi="Times New Roman" w:cs="Times New Roman"/>
                <w:b/>
                <w:bCs/>
                <w:color w:val="C00000"/>
                <w:kern w:val="36"/>
                <w:sz w:val="48"/>
                <w:szCs w:val="48"/>
                <w:lang w:eastAsia="tr-TR"/>
              </w:rPr>
              <w:t xml:space="preserve"> Yol Açtığı Sağlık Problemleri</w:t>
            </w:r>
          </w:p>
          <w:p w:rsidR="0078706B" w:rsidRPr="0078706B" w:rsidRDefault="0078706B" w:rsidP="0078706B">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78706B">
              <w:rPr>
                <w:rFonts w:ascii="Times New Roman" w:eastAsia="Times New Roman" w:hAnsi="Times New Roman" w:cs="Times New Roman"/>
                <w:sz w:val="24"/>
                <w:szCs w:val="24"/>
                <w:lang w:eastAsia="tr-TR"/>
              </w:rPr>
              <w:t>Obezite</w:t>
            </w:r>
            <w:proofErr w:type="spellEnd"/>
            <w:r w:rsidRPr="0078706B">
              <w:rPr>
                <w:rFonts w:ascii="Times New Roman" w:eastAsia="Times New Roman" w:hAnsi="Times New Roman" w:cs="Times New Roman"/>
                <w:sz w:val="24"/>
                <w:szCs w:val="24"/>
                <w:lang w:eastAsia="tr-TR"/>
              </w:rPr>
              <w:t xml:space="preserve">; vücut sistemleri (endokrin sistem, </w:t>
            </w:r>
            <w:proofErr w:type="spellStart"/>
            <w:r w:rsidRPr="0078706B">
              <w:rPr>
                <w:rFonts w:ascii="Times New Roman" w:eastAsia="Times New Roman" w:hAnsi="Times New Roman" w:cs="Times New Roman"/>
                <w:sz w:val="24"/>
                <w:szCs w:val="24"/>
                <w:lang w:eastAsia="tr-TR"/>
              </w:rPr>
              <w:t>kardiyovasküler</w:t>
            </w:r>
            <w:r>
              <w:rPr>
                <w:rFonts w:ascii="Times New Roman" w:eastAsia="Times New Roman" w:hAnsi="Times New Roman" w:cs="Times New Roman"/>
                <w:sz w:val="24"/>
                <w:szCs w:val="24"/>
                <w:lang w:eastAsia="tr-TR"/>
              </w:rPr>
              <w:t>s</w:t>
            </w:r>
            <w:r w:rsidRPr="0078706B">
              <w:rPr>
                <w:rFonts w:ascii="Times New Roman" w:eastAsia="Times New Roman" w:hAnsi="Times New Roman" w:cs="Times New Roman"/>
                <w:sz w:val="24"/>
                <w:szCs w:val="24"/>
                <w:lang w:eastAsia="tr-TR"/>
              </w:rPr>
              <w:t>istem</w:t>
            </w:r>
            <w:proofErr w:type="spellEnd"/>
            <w:r w:rsidRPr="0078706B">
              <w:rPr>
                <w:rFonts w:ascii="Times New Roman" w:eastAsia="Times New Roman" w:hAnsi="Times New Roman" w:cs="Times New Roman"/>
                <w:sz w:val="24"/>
                <w:szCs w:val="24"/>
                <w:lang w:eastAsia="tr-TR"/>
              </w:rPr>
              <w:t xml:space="preserve">, solunum sistemi, </w:t>
            </w:r>
            <w:proofErr w:type="spellStart"/>
            <w:r w:rsidRPr="0078706B">
              <w:rPr>
                <w:rFonts w:ascii="Times New Roman" w:eastAsia="Times New Roman" w:hAnsi="Times New Roman" w:cs="Times New Roman"/>
                <w:sz w:val="24"/>
                <w:szCs w:val="24"/>
                <w:lang w:eastAsia="tr-TR"/>
              </w:rPr>
              <w:t>gastrointest</w:t>
            </w:r>
            <w:r>
              <w:rPr>
                <w:rFonts w:ascii="Times New Roman" w:eastAsia="Times New Roman" w:hAnsi="Times New Roman" w:cs="Times New Roman"/>
                <w:sz w:val="24"/>
                <w:szCs w:val="24"/>
                <w:lang w:eastAsia="tr-TR"/>
              </w:rPr>
              <w:t>inal</w:t>
            </w:r>
            <w:proofErr w:type="spellEnd"/>
            <w:r>
              <w:rPr>
                <w:rFonts w:ascii="Times New Roman" w:eastAsia="Times New Roman" w:hAnsi="Times New Roman" w:cs="Times New Roman"/>
                <w:sz w:val="24"/>
                <w:szCs w:val="24"/>
                <w:lang w:eastAsia="tr-TR"/>
              </w:rPr>
              <w:t xml:space="preserve"> sistem, deri, </w:t>
            </w:r>
            <w:proofErr w:type="spellStart"/>
            <w:r>
              <w:rPr>
                <w:rFonts w:ascii="Times New Roman" w:eastAsia="Times New Roman" w:hAnsi="Times New Roman" w:cs="Times New Roman"/>
                <w:sz w:val="24"/>
                <w:szCs w:val="24"/>
                <w:lang w:eastAsia="tr-TR"/>
              </w:rPr>
              <w:t>genitoüriner</w:t>
            </w:r>
            <w:r w:rsidRPr="0078706B">
              <w:rPr>
                <w:rFonts w:ascii="Times New Roman" w:eastAsia="Times New Roman" w:hAnsi="Times New Roman" w:cs="Times New Roman"/>
                <w:sz w:val="24"/>
                <w:szCs w:val="24"/>
                <w:lang w:eastAsia="tr-TR"/>
              </w:rPr>
              <w:t>sistem</w:t>
            </w:r>
            <w:proofErr w:type="spellEnd"/>
            <w:r w:rsidRPr="0078706B">
              <w:rPr>
                <w:rFonts w:ascii="Times New Roman" w:eastAsia="Times New Roman" w:hAnsi="Times New Roman" w:cs="Times New Roman"/>
                <w:sz w:val="24"/>
                <w:szCs w:val="24"/>
                <w:lang w:eastAsia="tr-TR"/>
              </w:rPr>
              <w:t xml:space="preserve">, kas iskelet sistemi) ve </w:t>
            </w:r>
            <w:proofErr w:type="spellStart"/>
            <w:r w:rsidRPr="0078706B">
              <w:rPr>
                <w:rFonts w:ascii="Times New Roman" w:eastAsia="Times New Roman" w:hAnsi="Times New Roman" w:cs="Times New Roman"/>
                <w:sz w:val="24"/>
                <w:szCs w:val="24"/>
                <w:lang w:eastAsia="tr-TR"/>
              </w:rPr>
              <w:t>psikososyal</w:t>
            </w:r>
            <w:proofErr w:type="spellEnd"/>
            <w:r w:rsidRPr="0078706B">
              <w:rPr>
                <w:rFonts w:ascii="Times New Roman" w:eastAsia="Times New Roman" w:hAnsi="Times New Roman" w:cs="Times New Roman"/>
                <w:sz w:val="24"/>
                <w:szCs w:val="24"/>
                <w:lang w:eastAsia="tr-TR"/>
              </w:rPr>
              <w:t xml:space="preserve"> durum üzerinde yarattığı olumsuz etkilerden dolayı pek çok sağlık problemlerine neden olmaktadır. </w:t>
            </w:r>
          </w:p>
          <w:p w:rsidR="0078706B" w:rsidRPr="0078706B" w:rsidRDefault="0078706B" w:rsidP="0078706B">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78706B">
              <w:rPr>
                <w:rFonts w:ascii="Times New Roman" w:eastAsia="Times New Roman" w:hAnsi="Times New Roman" w:cs="Times New Roman"/>
                <w:sz w:val="24"/>
                <w:szCs w:val="24"/>
                <w:lang w:eastAsia="tr-TR"/>
              </w:rPr>
              <w:t>Obezitenin</w:t>
            </w:r>
            <w:proofErr w:type="spellEnd"/>
            <w:r w:rsidRPr="0078706B">
              <w:rPr>
                <w:rFonts w:ascii="Times New Roman" w:eastAsia="Times New Roman" w:hAnsi="Times New Roman" w:cs="Times New Roman"/>
                <w:sz w:val="24"/>
                <w:szCs w:val="24"/>
                <w:lang w:eastAsia="tr-TR"/>
              </w:rPr>
              <w:t xml:space="preserve"> çeşitli hastalıklarla ilişkisi bilinmekte olup </w:t>
            </w:r>
            <w:proofErr w:type="spellStart"/>
            <w:r w:rsidRPr="0078706B">
              <w:rPr>
                <w:rFonts w:ascii="Times New Roman" w:eastAsia="Times New Roman" w:hAnsi="Times New Roman" w:cs="Times New Roman"/>
                <w:sz w:val="24"/>
                <w:szCs w:val="24"/>
                <w:lang w:eastAsia="tr-TR"/>
              </w:rPr>
              <w:t>morbidite</w:t>
            </w:r>
            <w:proofErr w:type="spellEnd"/>
            <w:r w:rsidRPr="0078706B">
              <w:rPr>
                <w:rFonts w:ascii="Times New Roman" w:eastAsia="Times New Roman" w:hAnsi="Times New Roman" w:cs="Times New Roman"/>
                <w:sz w:val="24"/>
                <w:szCs w:val="24"/>
                <w:lang w:eastAsia="tr-TR"/>
              </w:rPr>
              <w:t xml:space="preserve"> ve </w:t>
            </w:r>
            <w:proofErr w:type="spellStart"/>
            <w:r w:rsidRPr="0078706B">
              <w:rPr>
                <w:rFonts w:ascii="Times New Roman" w:eastAsia="Times New Roman" w:hAnsi="Times New Roman" w:cs="Times New Roman"/>
                <w:sz w:val="24"/>
                <w:szCs w:val="24"/>
                <w:lang w:eastAsia="tr-TR"/>
              </w:rPr>
              <w:t>mortaliteyi</w:t>
            </w:r>
            <w:proofErr w:type="spellEnd"/>
            <w:r w:rsidRPr="0078706B">
              <w:rPr>
                <w:rFonts w:ascii="Times New Roman" w:eastAsia="Times New Roman" w:hAnsi="Times New Roman" w:cs="Times New Roman"/>
                <w:sz w:val="24"/>
                <w:szCs w:val="24"/>
                <w:lang w:eastAsia="tr-TR"/>
              </w:rPr>
              <w:t xml:space="preserve"> artırıcı etkisi de ortaya konulmuştur. Fazla kilolu olma Avrupa Bölgesinde her yıl 1 milyondan fazla ölümün ve hasta olarak geçirilen 12 milyon yaşam yılının sorumlusudur </w:t>
            </w:r>
          </w:p>
          <w:p w:rsidR="0078706B" w:rsidRPr="0078706B" w:rsidRDefault="0078706B" w:rsidP="0078706B">
            <w:p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78706B">
              <w:rPr>
                <w:rFonts w:ascii="Times New Roman" w:eastAsia="Times New Roman" w:hAnsi="Times New Roman" w:cs="Times New Roman"/>
                <w:sz w:val="24"/>
                <w:szCs w:val="24"/>
                <w:lang w:eastAsia="tr-TR"/>
              </w:rPr>
              <w:t>Obezitenin</w:t>
            </w:r>
            <w:proofErr w:type="spellEnd"/>
            <w:r w:rsidRPr="0078706B">
              <w:rPr>
                <w:rFonts w:ascii="Times New Roman" w:eastAsia="Times New Roman" w:hAnsi="Times New Roman" w:cs="Times New Roman"/>
                <w:sz w:val="24"/>
                <w:szCs w:val="24"/>
                <w:lang w:eastAsia="tr-TR"/>
              </w:rPr>
              <w:t xml:space="preserve"> neden olduğu sağlık sorunları/risk </w:t>
            </w:r>
            <w:proofErr w:type="gramStart"/>
            <w:r w:rsidRPr="0078706B">
              <w:rPr>
                <w:rFonts w:ascii="Times New Roman" w:eastAsia="Times New Roman" w:hAnsi="Times New Roman" w:cs="Times New Roman"/>
                <w:sz w:val="24"/>
                <w:szCs w:val="24"/>
                <w:lang w:eastAsia="tr-TR"/>
              </w:rPr>
              <w:t>faktörleri :</w:t>
            </w:r>
            <w:proofErr w:type="gramEnd"/>
          </w:p>
          <w:p w:rsidR="0078706B" w:rsidRPr="0078706B" w:rsidRDefault="0078706B" w:rsidP="0078706B">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8706B">
              <w:rPr>
                <w:rFonts w:ascii="Times New Roman" w:eastAsia="Times New Roman" w:hAnsi="Times New Roman" w:cs="Times New Roman"/>
                <w:sz w:val="24"/>
                <w:szCs w:val="24"/>
                <w:lang w:eastAsia="tr-TR"/>
              </w:rPr>
              <w:t xml:space="preserve">İnsülin direnci – </w:t>
            </w:r>
            <w:proofErr w:type="spellStart"/>
            <w:r w:rsidRPr="0078706B">
              <w:rPr>
                <w:rFonts w:ascii="Times New Roman" w:eastAsia="Times New Roman" w:hAnsi="Times New Roman" w:cs="Times New Roman"/>
                <w:sz w:val="24"/>
                <w:szCs w:val="24"/>
                <w:lang w:eastAsia="tr-TR"/>
              </w:rPr>
              <w:t>Hiperinsülinemi</w:t>
            </w:r>
            <w:proofErr w:type="spellEnd"/>
          </w:p>
          <w:p w:rsidR="0078706B" w:rsidRPr="0078706B" w:rsidRDefault="0078706B" w:rsidP="0078706B">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8706B">
              <w:rPr>
                <w:rFonts w:ascii="Times New Roman" w:eastAsia="Times New Roman" w:hAnsi="Times New Roman" w:cs="Times New Roman"/>
                <w:sz w:val="24"/>
                <w:szCs w:val="24"/>
                <w:lang w:eastAsia="tr-TR"/>
              </w:rPr>
              <w:t xml:space="preserve">Tip 2 </w:t>
            </w:r>
            <w:proofErr w:type="spellStart"/>
            <w:r w:rsidRPr="0078706B">
              <w:rPr>
                <w:rFonts w:ascii="Times New Roman" w:eastAsia="Times New Roman" w:hAnsi="Times New Roman" w:cs="Times New Roman"/>
                <w:sz w:val="24"/>
                <w:szCs w:val="24"/>
                <w:lang w:eastAsia="tr-TR"/>
              </w:rPr>
              <w:t>DiabetesMellitus</w:t>
            </w:r>
            <w:proofErr w:type="spellEnd"/>
          </w:p>
          <w:p w:rsidR="0078706B" w:rsidRPr="0078706B" w:rsidRDefault="0078706B" w:rsidP="0078706B">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8706B">
              <w:rPr>
                <w:rFonts w:ascii="Times New Roman" w:eastAsia="Times New Roman" w:hAnsi="Times New Roman" w:cs="Times New Roman"/>
                <w:sz w:val="24"/>
                <w:szCs w:val="24"/>
                <w:lang w:eastAsia="tr-TR"/>
              </w:rPr>
              <w:t xml:space="preserve">Hipertansiyon </w:t>
            </w:r>
          </w:p>
          <w:p w:rsidR="0078706B" w:rsidRPr="0078706B" w:rsidRDefault="0078706B" w:rsidP="0078706B">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8706B">
              <w:rPr>
                <w:rFonts w:ascii="Times New Roman" w:eastAsia="Times New Roman" w:hAnsi="Times New Roman" w:cs="Times New Roman"/>
                <w:sz w:val="24"/>
                <w:szCs w:val="24"/>
                <w:lang w:eastAsia="tr-TR"/>
              </w:rPr>
              <w:t xml:space="preserve">Koroner arter hastalığı </w:t>
            </w:r>
          </w:p>
          <w:p w:rsidR="0078706B" w:rsidRPr="0078706B" w:rsidRDefault="0078706B" w:rsidP="0078706B">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78706B">
              <w:rPr>
                <w:rFonts w:ascii="Times New Roman" w:eastAsia="Times New Roman" w:hAnsi="Times New Roman" w:cs="Times New Roman"/>
                <w:sz w:val="24"/>
                <w:szCs w:val="24"/>
                <w:lang w:eastAsia="tr-TR"/>
              </w:rPr>
              <w:t>Hiperlipidemi</w:t>
            </w:r>
            <w:proofErr w:type="spellEnd"/>
            <w:r w:rsidRPr="0078706B">
              <w:rPr>
                <w:rFonts w:ascii="Times New Roman" w:eastAsia="Times New Roman" w:hAnsi="Times New Roman" w:cs="Times New Roman"/>
                <w:sz w:val="24"/>
                <w:szCs w:val="24"/>
                <w:lang w:eastAsia="tr-TR"/>
              </w:rPr>
              <w:t xml:space="preserve"> – </w:t>
            </w:r>
            <w:proofErr w:type="spellStart"/>
            <w:r w:rsidRPr="0078706B">
              <w:rPr>
                <w:rFonts w:ascii="Times New Roman" w:eastAsia="Times New Roman" w:hAnsi="Times New Roman" w:cs="Times New Roman"/>
                <w:sz w:val="24"/>
                <w:szCs w:val="24"/>
                <w:lang w:eastAsia="tr-TR"/>
              </w:rPr>
              <w:t>Hipertrigliseridemi</w:t>
            </w:r>
            <w:proofErr w:type="spellEnd"/>
          </w:p>
          <w:p w:rsidR="0078706B" w:rsidRPr="0078706B" w:rsidRDefault="0078706B" w:rsidP="0078706B">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78706B">
              <w:rPr>
                <w:rFonts w:ascii="Times New Roman" w:eastAsia="Times New Roman" w:hAnsi="Times New Roman" w:cs="Times New Roman"/>
                <w:sz w:val="24"/>
                <w:szCs w:val="24"/>
                <w:lang w:eastAsia="tr-TR"/>
              </w:rPr>
              <w:t>Metaboliksendrom</w:t>
            </w:r>
            <w:proofErr w:type="spellEnd"/>
          </w:p>
          <w:p w:rsidR="0078706B" w:rsidRPr="0078706B" w:rsidRDefault="0078706B" w:rsidP="0078706B">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8706B">
              <w:rPr>
                <w:rFonts w:ascii="Times New Roman" w:eastAsia="Times New Roman" w:hAnsi="Times New Roman" w:cs="Times New Roman"/>
                <w:sz w:val="24"/>
                <w:szCs w:val="24"/>
                <w:lang w:eastAsia="tr-TR"/>
              </w:rPr>
              <w:t xml:space="preserve">Safra kesesi hastalıkları </w:t>
            </w:r>
          </w:p>
          <w:p w:rsidR="0078706B" w:rsidRPr="0078706B" w:rsidRDefault="0078706B" w:rsidP="0078706B">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8706B">
              <w:rPr>
                <w:rFonts w:ascii="Times New Roman" w:eastAsia="Times New Roman" w:hAnsi="Times New Roman" w:cs="Times New Roman"/>
                <w:sz w:val="24"/>
                <w:szCs w:val="24"/>
                <w:lang w:eastAsia="tr-TR"/>
              </w:rPr>
              <w:t xml:space="preserve">Bazı kanser türleri (kadınlarda safra kesesi, </w:t>
            </w:r>
            <w:proofErr w:type="spellStart"/>
            <w:r w:rsidRPr="0078706B">
              <w:rPr>
                <w:rFonts w:ascii="Times New Roman" w:eastAsia="Times New Roman" w:hAnsi="Times New Roman" w:cs="Times New Roman"/>
                <w:sz w:val="24"/>
                <w:szCs w:val="24"/>
                <w:lang w:eastAsia="tr-TR"/>
              </w:rPr>
              <w:t>endometriyum</w:t>
            </w:r>
            <w:proofErr w:type="spellEnd"/>
            <w:r w:rsidRPr="0078706B">
              <w:rPr>
                <w:rFonts w:ascii="Times New Roman" w:eastAsia="Times New Roman" w:hAnsi="Times New Roman" w:cs="Times New Roman"/>
                <w:sz w:val="24"/>
                <w:szCs w:val="24"/>
                <w:lang w:eastAsia="tr-TR"/>
              </w:rPr>
              <w:t xml:space="preserve">, yumurtalık ve meme kanserleri, erkeklerde ise kolon ve prostat kanserleri ) </w:t>
            </w:r>
          </w:p>
          <w:p w:rsidR="0078706B" w:rsidRPr="0078706B" w:rsidRDefault="0078706B" w:rsidP="0078706B">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78706B">
              <w:rPr>
                <w:rFonts w:ascii="Times New Roman" w:eastAsia="Times New Roman" w:hAnsi="Times New Roman" w:cs="Times New Roman"/>
                <w:sz w:val="24"/>
                <w:szCs w:val="24"/>
                <w:lang w:eastAsia="tr-TR"/>
              </w:rPr>
              <w:t>Osteoartrit</w:t>
            </w:r>
            <w:proofErr w:type="spellEnd"/>
          </w:p>
          <w:p w:rsidR="0078706B" w:rsidRPr="0078706B" w:rsidRDefault="0078706B" w:rsidP="0078706B">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8706B">
              <w:rPr>
                <w:rFonts w:ascii="Times New Roman" w:eastAsia="Times New Roman" w:hAnsi="Times New Roman" w:cs="Times New Roman"/>
                <w:sz w:val="24"/>
                <w:szCs w:val="24"/>
                <w:lang w:eastAsia="tr-TR"/>
              </w:rPr>
              <w:t xml:space="preserve">Felç </w:t>
            </w:r>
          </w:p>
          <w:p w:rsidR="0078706B" w:rsidRPr="0078706B" w:rsidRDefault="0078706B" w:rsidP="0078706B">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8706B">
              <w:rPr>
                <w:rFonts w:ascii="Times New Roman" w:eastAsia="Times New Roman" w:hAnsi="Times New Roman" w:cs="Times New Roman"/>
                <w:sz w:val="24"/>
                <w:szCs w:val="24"/>
                <w:lang w:eastAsia="tr-TR"/>
              </w:rPr>
              <w:t xml:space="preserve">Uyku </w:t>
            </w:r>
            <w:proofErr w:type="spellStart"/>
            <w:r w:rsidRPr="0078706B">
              <w:rPr>
                <w:rFonts w:ascii="Times New Roman" w:eastAsia="Times New Roman" w:hAnsi="Times New Roman" w:cs="Times New Roman"/>
                <w:sz w:val="24"/>
                <w:szCs w:val="24"/>
                <w:lang w:eastAsia="tr-TR"/>
              </w:rPr>
              <w:t>apnesi</w:t>
            </w:r>
            <w:proofErr w:type="spellEnd"/>
          </w:p>
          <w:p w:rsidR="0078706B" w:rsidRPr="0078706B" w:rsidRDefault="0078706B" w:rsidP="0078706B">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8706B">
              <w:rPr>
                <w:rFonts w:ascii="Times New Roman" w:eastAsia="Times New Roman" w:hAnsi="Times New Roman" w:cs="Times New Roman"/>
                <w:sz w:val="24"/>
                <w:szCs w:val="24"/>
                <w:lang w:eastAsia="tr-TR"/>
              </w:rPr>
              <w:t xml:space="preserve">Karaciğer yağlanması </w:t>
            </w:r>
          </w:p>
          <w:p w:rsidR="0078706B" w:rsidRPr="0078706B" w:rsidRDefault="0078706B" w:rsidP="0078706B">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8706B">
              <w:rPr>
                <w:rFonts w:ascii="Times New Roman" w:eastAsia="Times New Roman" w:hAnsi="Times New Roman" w:cs="Times New Roman"/>
                <w:sz w:val="24"/>
                <w:szCs w:val="24"/>
                <w:lang w:eastAsia="tr-TR"/>
              </w:rPr>
              <w:t xml:space="preserve">Astım </w:t>
            </w:r>
          </w:p>
          <w:p w:rsidR="0078706B" w:rsidRPr="0078706B" w:rsidRDefault="0078706B" w:rsidP="0078706B">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8706B">
              <w:rPr>
                <w:rFonts w:ascii="Times New Roman" w:eastAsia="Times New Roman" w:hAnsi="Times New Roman" w:cs="Times New Roman"/>
                <w:sz w:val="24"/>
                <w:szCs w:val="24"/>
                <w:lang w:eastAsia="tr-TR"/>
              </w:rPr>
              <w:t xml:space="preserve">Solunum zorluğu </w:t>
            </w:r>
          </w:p>
          <w:p w:rsidR="0078706B" w:rsidRPr="0078706B" w:rsidRDefault="0078706B" w:rsidP="0078706B">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8706B">
              <w:rPr>
                <w:rFonts w:ascii="Times New Roman" w:eastAsia="Times New Roman" w:hAnsi="Times New Roman" w:cs="Times New Roman"/>
                <w:sz w:val="24"/>
                <w:szCs w:val="24"/>
                <w:lang w:eastAsia="tr-TR"/>
              </w:rPr>
              <w:t xml:space="preserve">Gebelik </w:t>
            </w:r>
            <w:proofErr w:type="gramStart"/>
            <w:r w:rsidRPr="0078706B">
              <w:rPr>
                <w:rFonts w:ascii="Times New Roman" w:eastAsia="Times New Roman" w:hAnsi="Times New Roman" w:cs="Times New Roman"/>
                <w:sz w:val="24"/>
                <w:szCs w:val="24"/>
                <w:lang w:eastAsia="tr-TR"/>
              </w:rPr>
              <w:t>komplikasyonları</w:t>
            </w:r>
            <w:proofErr w:type="gramEnd"/>
          </w:p>
          <w:p w:rsidR="0078706B" w:rsidRPr="0078706B" w:rsidRDefault="0078706B" w:rsidP="0078706B">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78706B">
              <w:rPr>
                <w:rFonts w:ascii="Times New Roman" w:eastAsia="Times New Roman" w:hAnsi="Times New Roman" w:cs="Times New Roman"/>
                <w:sz w:val="24"/>
                <w:szCs w:val="24"/>
                <w:lang w:eastAsia="tr-TR"/>
              </w:rPr>
              <w:t>Menstruasyon</w:t>
            </w:r>
            <w:proofErr w:type="spellEnd"/>
            <w:r w:rsidRPr="0078706B">
              <w:rPr>
                <w:rFonts w:ascii="Times New Roman" w:eastAsia="Times New Roman" w:hAnsi="Times New Roman" w:cs="Times New Roman"/>
                <w:sz w:val="24"/>
                <w:szCs w:val="24"/>
                <w:lang w:eastAsia="tr-TR"/>
              </w:rPr>
              <w:t xml:space="preserve"> düzensizlikleri </w:t>
            </w:r>
          </w:p>
          <w:p w:rsidR="0078706B" w:rsidRPr="0078706B" w:rsidRDefault="0078706B" w:rsidP="0078706B">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8706B">
              <w:rPr>
                <w:rFonts w:ascii="Times New Roman" w:eastAsia="Times New Roman" w:hAnsi="Times New Roman" w:cs="Times New Roman"/>
                <w:sz w:val="24"/>
                <w:szCs w:val="24"/>
                <w:lang w:eastAsia="tr-TR"/>
              </w:rPr>
              <w:t xml:space="preserve">Aşırı kıllanma </w:t>
            </w:r>
          </w:p>
          <w:p w:rsidR="0078706B" w:rsidRPr="0078706B" w:rsidRDefault="0078706B" w:rsidP="0078706B">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8706B">
              <w:rPr>
                <w:rFonts w:ascii="Times New Roman" w:eastAsia="Times New Roman" w:hAnsi="Times New Roman" w:cs="Times New Roman"/>
                <w:sz w:val="24"/>
                <w:szCs w:val="24"/>
                <w:lang w:eastAsia="tr-TR"/>
              </w:rPr>
              <w:t xml:space="preserve">Ameliyat risklerinin artması </w:t>
            </w:r>
          </w:p>
          <w:p w:rsidR="0078706B" w:rsidRPr="0078706B" w:rsidRDefault="0078706B" w:rsidP="0078706B">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8706B">
              <w:rPr>
                <w:rFonts w:ascii="Times New Roman" w:eastAsia="Times New Roman" w:hAnsi="Times New Roman" w:cs="Times New Roman"/>
                <w:sz w:val="24"/>
                <w:szCs w:val="24"/>
                <w:lang w:eastAsia="tr-TR"/>
              </w:rPr>
              <w:t>Ruhsal sorunlar (</w:t>
            </w:r>
            <w:proofErr w:type="spellStart"/>
            <w:r w:rsidRPr="0078706B">
              <w:rPr>
                <w:rFonts w:ascii="Times New Roman" w:eastAsia="Times New Roman" w:hAnsi="Times New Roman" w:cs="Times New Roman"/>
                <w:sz w:val="24"/>
                <w:szCs w:val="24"/>
                <w:lang w:eastAsia="tr-TR"/>
              </w:rPr>
              <w:t>Anoreksiya</w:t>
            </w:r>
            <w:proofErr w:type="spellEnd"/>
            <w:r w:rsidRPr="0078706B">
              <w:rPr>
                <w:rFonts w:ascii="Times New Roman" w:eastAsia="Times New Roman" w:hAnsi="Times New Roman" w:cs="Times New Roman"/>
                <w:sz w:val="24"/>
                <w:szCs w:val="24"/>
                <w:lang w:eastAsia="tr-TR"/>
              </w:rPr>
              <w:t xml:space="preserve"> nevroza (yemek yememe) veya </w:t>
            </w:r>
            <w:proofErr w:type="spellStart"/>
            <w:r w:rsidRPr="0078706B">
              <w:rPr>
                <w:rFonts w:ascii="Times New Roman" w:eastAsia="Times New Roman" w:hAnsi="Times New Roman" w:cs="Times New Roman"/>
                <w:sz w:val="24"/>
                <w:szCs w:val="24"/>
                <w:lang w:eastAsia="tr-TR"/>
              </w:rPr>
              <w:t>Blumia</w:t>
            </w:r>
            <w:proofErr w:type="spellEnd"/>
            <w:r w:rsidRPr="0078706B">
              <w:rPr>
                <w:rFonts w:ascii="Times New Roman" w:eastAsia="Times New Roman" w:hAnsi="Times New Roman" w:cs="Times New Roman"/>
                <w:sz w:val="24"/>
                <w:szCs w:val="24"/>
                <w:lang w:eastAsia="tr-TR"/>
              </w:rPr>
              <w:t xml:space="preserve"> nevroza (kusarak yediği besinlerden yararlanmama), </w:t>
            </w:r>
            <w:proofErr w:type="spellStart"/>
            <w:r w:rsidRPr="0078706B">
              <w:rPr>
                <w:rFonts w:ascii="Times New Roman" w:eastAsia="Times New Roman" w:hAnsi="Times New Roman" w:cs="Times New Roman"/>
                <w:sz w:val="24"/>
                <w:szCs w:val="24"/>
                <w:lang w:eastAsia="tr-TR"/>
              </w:rPr>
              <w:t>Bingeeating</w:t>
            </w:r>
            <w:proofErr w:type="spellEnd"/>
            <w:r w:rsidRPr="0078706B">
              <w:rPr>
                <w:rFonts w:ascii="Times New Roman" w:eastAsia="Times New Roman" w:hAnsi="Times New Roman" w:cs="Times New Roman"/>
                <w:sz w:val="24"/>
                <w:szCs w:val="24"/>
                <w:lang w:eastAsia="tr-TR"/>
              </w:rPr>
              <w:t xml:space="preserve"> (tıkınırcasına yeme),  gece yeme </w:t>
            </w:r>
            <w:proofErr w:type="gramStart"/>
            <w:r w:rsidRPr="0078706B">
              <w:rPr>
                <w:rFonts w:ascii="Times New Roman" w:eastAsia="Times New Roman" w:hAnsi="Times New Roman" w:cs="Times New Roman"/>
                <w:sz w:val="24"/>
                <w:szCs w:val="24"/>
                <w:lang w:eastAsia="tr-TR"/>
              </w:rPr>
              <w:t>sendromu</w:t>
            </w:r>
            <w:proofErr w:type="gramEnd"/>
            <w:r w:rsidRPr="0078706B">
              <w:rPr>
                <w:rFonts w:ascii="Times New Roman" w:eastAsia="Times New Roman" w:hAnsi="Times New Roman" w:cs="Times New Roman"/>
                <w:sz w:val="24"/>
                <w:szCs w:val="24"/>
                <w:lang w:eastAsia="tr-TR"/>
              </w:rPr>
              <w:t xml:space="preserve"> gibi ortaya çıkabilir veya bir şeyi daha fazla yiyerek psikolojik doyum sağlamaya çalışma) </w:t>
            </w:r>
          </w:p>
          <w:p w:rsidR="0078706B" w:rsidRPr="0078706B" w:rsidRDefault="0078706B" w:rsidP="0078706B">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8706B">
              <w:rPr>
                <w:rFonts w:ascii="Times New Roman" w:eastAsia="Times New Roman" w:hAnsi="Times New Roman" w:cs="Times New Roman"/>
                <w:sz w:val="24"/>
                <w:szCs w:val="24"/>
                <w:lang w:eastAsia="tr-TR"/>
              </w:rPr>
              <w:t xml:space="preserve">Toplumsal uyumsuzluklar </w:t>
            </w:r>
          </w:p>
          <w:p w:rsidR="0078706B" w:rsidRPr="0078706B" w:rsidRDefault="0078706B" w:rsidP="0078706B">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8706B">
              <w:rPr>
                <w:rFonts w:ascii="Times New Roman" w:eastAsia="Times New Roman" w:hAnsi="Times New Roman" w:cs="Times New Roman"/>
                <w:sz w:val="24"/>
                <w:szCs w:val="24"/>
                <w:lang w:eastAsia="tr-TR"/>
              </w:rPr>
              <w:t xml:space="preserve">Özellikle sık aralıklarla ağırlık kaybetme ve kazanma sonucunda deri altı yağ dokusunun fazla olması nedeniyle deri </w:t>
            </w:r>
            <w:proofErr w:type="gramStart"/>
            <w:r w:rsidRPr="0078706B">
              <w:rPr>
                <w:rFonts w:ascii="Times New Roman" w:eastAsia="Times New Roman" w:hAnsi="Times New Roman" w:cs="Times New Roman"/>
                <w:sz w:val="24"/>
                <w:szCs w:val="24"/>
                <w:lang w:eastAsia="tr-TR"/>
              </w:rPr>
              <w:t>enfeksiyonları</w:t>
            </w:r>
            <w:proofErr w:type="gramEnd"/>
            <w:r w:rsidRPr="0078706B">
              <w:rPr>
                <w:rFonts w:ascii="Times New Roman" w:eastAsia="Times New Roman" w:hAnsi="Times New Roman" w:cs="Times New Roman"/>
                <w:sz w:val="24"/>
                <w:szCs w:val="24"/>
                <w:lang w:eastAsia="tr-TR"/>
              </w:rPr>
              <w:t xml:space="preserve">, kasıklarda ve ayaklarda mantar enfeksiyonları </w:t>
            </w:r>
          </w:p>
          <w:p w:rsidR="002F481A" w:rsidRPr="005A1156" w:rsidRDefault="0078706B" w:rsidP="007631AA">
            <w:pPr>
              <w:numPr>
                <w:ilvl w:val="0"/>
                <w:numId w:val="7"/>
              </w:numPr>
              <w:spacing w:before="100" w:beforeAutospacing="1" w:after="100" w:afterAutospacing="1" w:line="240" w:lineRule="auto"/>
              <w:rPr>
                <w:rFonts w:ascii="Times New Roman" w:eastAsia="Times New Roman" w:hAnsi="Times New Roman" w:cs="Times New Roman"/>
                <w:sz w:val="24"/>
                <w:szCs w:val="24"/>
                <w:lang w:eastAsia="tr-TR"/>
              </w:rPr>
            </w:pPr>
            <w:r w:rsidRPr="0078706B">
              <w:rPr>
                <w:rFonts w:ascii="Times New Roman" w:eastAsia="Times New Roman" w:hAnsi="Times New Roman" w:cs="Times New Roman"/>
                <w:sz w:val="24"/>
                <w:szCs w:val="24"/>
                <w:lang w:eastAsia="tr-TR"/>
              </w:rPr>
              <w:t xml:space="preserve">Kas-iskelet sistemi problemleri </w:t>
            </w:r>
          </w:p>
          <w:p w:rsidR="002F481A" w:rsidRDefault="002F481A" w:rsidP="007631AA">
            <w:pPr>
              <w:spacing w:before="100" w:beforeAutospacing="1" w:after="100" w:afterAutospacing="1" w:line="240" w:lineRule="auto"/>
              <w:rPr>
                <w:rFonts w:ascii="Times New Roman" w:eastAsia="Times New Roman" w:hAnsi="Times New Roman" w:cs="Times New Roman"/>
                <w:b/>
                <w:color w:val="666633"/>
                <w:sz w:val="48"/>
                <w:szCs w:val="48"/>
                <w:lang w:eastAsia="tr-TR"/>
              </w:rPr>
            </w:pPr>
          </w:p>
          <w:p w:rsidR="00AB4CFE" w:rsidRPr="005A1156" w:rsidRDefault="007631AA" w:rsidP="005A1156">
            <w:pPr>
              <w:spacing w:before="100" w:beforeAutospacing="1" w:after="100" w:afterAutospacing="1" w:line="240" w:lineRule="auto"/>
              <w:jc w:val="center"/>
              <w:rPr>
                <w:rFonts w:ascii="Times New Roman" w:eastAsia="Times New Roman" w:hAnsi="Times New Roman" w:cs="Times New Roman"/>
                <w:b/>
                <w:color w:val="C00000"/>
                <w:sz w:val="48"/>
                <w:szCs w:val="48"/>
                <w:lang w:eastAsia="tr-TR"/>
              </w:rPr>
            </w:pPr>
            <w:proofErr w:type="spellStart"/>
            <w:r w:rsidRPr="005A1156">
              <w:rPr>
                <w:rFonts w:ascii="Times New Roman" w:eastAsia="Times New Roman" w:hAnsi="Times New Roman" w:cs="Times New Roman"/>
                <w:b/>
                <w:color w:val="C00000"/>
                <w:sz w:val="48"/>
                <w:szCs w:val="48"/>
                <w:lang w:eastAsia="tr-TR"/>
              </w:rPr>
              <w:t>Obezite</w:t>
            </w:r>
            <w:proofErr w:type="spellEnd"/>
            <w:r w:rsidRPr="005A1156">
              <w:rPr>
                <w:rFonts w:ascii="Times New Roman" w:eastAsia="Times New Roman" w:hAnsi="Times New Roman" w:cs="Times New Roman"/>
                <w:b/>
                <w:color w:val="C00000"/>
                <w:sz w:val="48"/>
                <w:szCs w:val="48"/>
                <w:lang w:eastAsia="tr-TR"/>
              </w:rPr>
              <w:t xml:space="preserve"> Nasıl Saptanır?</w:t>
            </w:r>
          </w:p>
          <w:p w:rsidR="00AB4CFE" w:rsidRPr="00AB4CFE" w:rsidRDefault="00AB4CFE" w:rsidP="00AB4CFE">
            <w:pPr>
              <w:spacing w:before="100" w:beforeAutospacing="1" w:after="100" w:afterAutospacing="1"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sz w:val="24"/>
                <w:szCs w:val="24"/>
                <w:lang w:eastAsia="tr-TR"/>
              </w:rPr>
              <w:t xml:space="preserve">Dünya Sağlık Örgütü’nün </w:t>
            </w:r>
            <w:proofErr w:type="spellStart"/>
            <w:r w:rsidRPr="00AB4CFE">
              <w:rPr>
                <w:rFonts w:ascii="Times New Roman" w:eastAsia="Times New Roman" w:hAnsi="Times New Roman" w:cs="Times New Roman"/>
                <w:sz w:val="24"/>
                <w:szCs w:val="24"/>
                <w:lang w:eastAsia="tr-TR"/>
              </w:rPr>
              <w:t>obezite</w:t>
            </w:r>
            <w:proofErr w:type="spellEnd"/>
            <w:r w:rsidRPr="00AB4CFE">
              <w:rPr>
                <w:rFonts w:ascii="Times New Roman" w:eastAsia="Times New Roman" w:hAnsi="Times New Roman" w:cs="Times New Roman"/>
                <w:sz w:val="24"/>
                <w:szCs w:val="24"/>
                <w:lang w:eastAsia="tr-TR"/>
              </w:rPr>
              <w:t xml:space="preserve"> sınıflandırması esas alınarak </w:t>
            </w:r>
            <w:proofErr w:type="spellStart"/>
            <w:r w:rsidRPr="00AB4CFE">
              <w:rPr>
                <w:rFonts w:ascii="Times New Roman" w:eastAsia="Times New Roman" w:hAnsi="Times New Roman" w:cs="Times New Roman"/>
                <w:sz w:val="24"/>
                <w:szCs w:val="24"/>
                <w:lang w:eastAsia="tr-TR"/>
              </w:rPr>
              <w:t>obeziteyi</w:t>
            </w:r>
            <w:proofErr w:type="spellEnd"/>
            <w:r w:rsidRPr="00AB4CFE">
              <w:rPr>
                <w:rFonts w:ascii="Times New Roman" w:eastAsia="Times New Roman" w:hAnsi="Times New Roman" w:cs="Times New Roman"/>
                <w:sz w:val="24"/>
                <w:szCs w:val="24"/>
                <w:lang w:eastAsia="tr-TR"/>
              </w:rPr>
              <w:t xml:space="preserve"> belirlemek için yaygın olarak Beden Kitle İndeksi (BKİ) kullanılmaktadır. BKİ, bireyin vücut ağırlığının (kg), boy uzunluğunun (m cinsinden) karesine (BKI=kg/m2) bölünmesiyle elde edilen bir değerdir. BKİ boy uzunluğuna göre vücut ağırlığının tahmin edilmesinde kullanılmakta, vücutta yağ dağılımı hakkında bilgi vermemektedir.  DSÖ’ye göre uluslar </w:t>
            </w:r>
            <w:proofErr w:type="spellStart"/>
            <w:r w:rsidRPr="00AB4CFE">
              <w:rPr>
                <w:rFonts w:ascii="Times New Roman" w:eastAsia="Times New Roman" w:hAnsi="Times New Roman" w:cs="Times New Roman"/>
                <w:sz w:val="24"/>
                <w:szCs w:val="24"/>
                <w:lang w:eastAsia="tr-TR"/>
              </w:rPr>
              <w:t>arasıobezite</w:t>
            </w:r>
            <w:proofErr w:type="spellEnd"/>
            <w:r w:rsidRPr="00AB4CFE">
              <w:rPr>
                <w:rFonts w:ascii="Times New Roman" w:eastAsia="Times New Roman" w:hAnsi="Times New Roman" w:cs="Times New Roman"/>
                <w:sz w:val="24"/>
                <w:szCs w:val="24"/>
                <w:lang w:eastAsia="tr-TR"/>
              </w:rPr>
              <w:t xml:space="preserve"> sınıflandırması Çizelge 1’de verilmiştir. </w:t>
            </w:r>
          </w:p>
          <w:p w:rsidR="00AB4CFE" w:rsidRDefault="00AB4CFE" w:rsidP="00AB4CFE">
            <w:pPr>
              <w:spacing w:before="100" w:beforeAutospacing="1" w:after="100" w:afterAutospacing="1"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sz w:val="24"/>
                <w:szCs w:val="24"/>
                <w:lang w:eastAsia="tr-TR"/>
              </w:rPr>
              <w:t xml:space="preserve">Çizelge 1:  Yetişkinlerde </w:t>
            </w:r>
            <w:proofErr w:type="spellStart"/>
            <w:r w:rsidRPr="00AB4CFE">
              <w:rPr>
                <w:rFonts w:ascii="Times New Roman" w:eastAsia="Times New Roman" w:hAnsi="Times New Roman" w:cs="Times New Roman"/>
                <w:sz w:val="24"/>
                <w:szCs w:val="24"/>
                <w:lang w:eastAsia="tr-TR"/>
              </w:rPr>
              <w:t>BKİ’ne</w:t>
            </w:r>
            <w:proofErr w:type="spellEnd"/>
            <w:r w:rsidRPr="00AB4CFE">
              <w:rPr>
                <w:rFonts w:ascii="Times New Roman" w:eastAsia="Times New Roman" w:hAnsi="Times New Roman" w:cs="Times New Roman"/>
                <w:sz w:val="24"/>
                <w:szCs w:val="24"/>
                <w:lang w:eastAsia="tr-TR"/>
              </w:rPr>
              <w:t xml:space="preserve"> göre zayıflık, fazla kiloluluk ve </w:t>
            </w:r>
            <w:proofErr w:type="spellStart"/>
            <w:r w:rsidRPr="00AB4CFE">
              <w:rPr>
                <w:rFonts w:ascii="Times New Roman" w:eastAsia="Times New Roman" w:hAnsi="Times New Roman" w:cs="Times New Roman"/>
                <w:sz w:val="24"/>
                <w:szCs w:val="24"/>
                <w:lang w:eastAsia="tr-TR"/>
              </w:rPr>
              <w:t>obezitenin</w:t>
            </w:r>
            <w:proofErr w:type="spellEnd"/>
            <w:r w:rsidRPr="00AB4CFE">
              <w:rPr>
                <w:rFonts w:ascii="Times New Roman" w:eastAsia="Times New Roman" w:hAnsi="Times New Roman" w:cs="Times New Roman"/>
                <w:sz w:val="24"/>
                <w:szCs w:val="24"/>
                <w:lang w:eastAsia="tr-TR"/>
              </w:rPr>
              <w:t xml:space="preserve"> sınıflandırılması </w:t>
            </w:r>
          </w:p>
          <w:tbl>
            <w:tblPr>
              <w:tblpPr w:leftFromText="45" w:rightFromText="45" w:vertAnchor="text"/>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70"/>
              <w:gridCol w:w="2467"/>
              <w:gridCol w:w="2682"/>
            </w:tblGrid>
            <w:tr w:rsidR="00AB4CFE" w:rsidRPr="00AB4CFE" w:rsidTr="00AB4CFE">
              <w:trPr>
                <w:tblCellSpacing w:w="0" w:type="dxa"/>
              </w:trPr>
              <w:tc>
                <w:tcPr>
                  <w:tcW w:w="2550" w:type="pct"/>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b/>
                      <w:bCs/>
                      <w:sz w:val="24"/>
                      <w:szCs w:val="24"/>
                      <w:lang w:eastAsia="tr-TR"/>
                    </w:rPr>
                    <w:t>Sınıflandırma</w:t>
                  </w:r>
                </w:p>
              </w:tc>
              <w:tc>
                <w:tcPr>
                  <w:tcW w:w="2400" w:type="pct"/>
                  <w:gridSpan w:val="2"/>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b/>
                      <w:bCs/>
                      <w:sz w:val="24"/>
                      <w:szCs w:val="24"/>
                      <w:lang w:eastAsia="tr-TR"/>
                    </w:rPr>
                    <w:t>BKİ (kg/m2)</w:t>
                  </w:r>
                </w:p>
              </w:tc>
            </w:tr>
            <w:tr w:rsidR="00AB4CFE" w:rsidRPr="00AB4CFE" w:rsidTr="00AB4CFE">
              <w:trPr>
                <w:tblCellSpacing w:w="0" w:type="dxa"/>
              </w:trPr>
              <w:tc>
                <w:tcPr>
                  <w:tcW w:w="2550" w:type="pct"/>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sz w:val="24"/>
                      <w:szCs w:val="24"/>
                      <w:lang w:eastAsia="tr-TR"/>
                    </w:rPr>
                    <w:t> </w:t>
                  </w:r>
                </w:p>
              </w:tc>
              <w:tc>
                <w:tcPr>
                  <w:tcW w:w="1150" w:type="pct"/>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b/>
                      <w:bCs/>
                      <w:sz w:val="24"/>
                      <w:szCs w:val="24"/>
                      <w:lang w:eastAsia="tr-TR"/>
                    </w:rPr>
                    <w:t>Temel kesişim noktaları</w:t>
                  </w:r>
                </w:p>
              </w:tc>
              <w:tc>
                <w:tcPr>
                  <w:tcW w:w="1200" w:type="pct"/>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b/>
                      <w:bCs/>
                      <w:sz w:val="24"/>
                      <w:szCs w:val="24"/>
                      <w:lang w:eastAsia="tr-TR"/>
                    </w:rPr>
                    <w:t>Geliştirilmiş kesişim noktaları</w:t>
                  </w:r>
                </w:p>
              </w:tc>
            </w:tr>
            <w:tr w:rsidR="00AB4CFE" w:rsidRPr="00AB4CFE" w:rsidTr="00AB4CFE">
              <w:trPr>
                <w:tblCellSpacing w:w="0" w:type="dxa"/>
              </w:trPr>
              <w:tc>
                <w:tcPr>
                  <w:tcW w:w="2550" w:type="pct"/>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b/>
                      <w:bCs/>
                      <w:sz w:val="24"/>
                      <w:szCs w:val="24"/>
                      <w:lang w:eastAsia="tr-TR"/>
                    </w:rPr>
                    <w:t>Zayıf (düşük ağırlıklı</w:t>
                  </w:r>
                  <w:r w:rsidRPr="00AB4CFE">
                    <w:rPr>
                      <w:rFonts w:ascii="Times New Roman" w:eastAsia="Times New Roman" w:hAnsi="Times New Roman" w:cs="Times New Roman"/>
                      <w:sz w:val="24"/>
                      <w:szCs w:val="24"/>
                      <w:lang w:eastAsia="tr-TR"/>
                    </w:rPr>
                    <w:t>)</w:t>
                  </w:r>
                </w:p>
              </w:tc>
              <w:tc>
                <w:tcPr>
                  <w:tcW w:w="1150" w:type="pct"/>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b/>
                      <w:bCs/>
                      <w:sz w:val="24"/>
                      <w:szCs w:val="24"/>
                      <w:lang w:eastAsia="tr-TR"/>
                    </w:rPr>
                    <w:t>&lt;18.50</w:t>
                  </w:r>
                </w:p>
              </w:tc>
              <w:tc>
                <w:tcPr>
                  <w:tcW w:w="1200" w:type="pct"/>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b/>
                      <w:bCs/>
                      <w:sz w:val="24"/>
                      <w:szCs w:val="24"/>
                      <w:lang w:eastAsia="tr-TR"/>
                    </w:rPr>
                    <w:t>&lt;18.50</w:t>
                  </w:r>
                </w:p>
              </w:tc>
            </w:tr>
            <w:tr w:rsidR="00AB4CFE" w:rsidRPr="00AB4CFE" w:rsidTr="00AB4CFE">
              <w:trPr>
                <w:tblCellSpacing w:w="0" w:type="dxa"/>
              </w:trPr>
              <w:tc>
                <w:tcPr>
                  <w:tcW w:w="2550" w:type="pct"/>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sz w:val="24"/>
                      <w:szCs w:val="24"/>
                      <w:lang w:eastAsia="tr-TR"/>
                    </w:rPr>
                    <w:t xml:space="preserve">Aşırı düzeyde zayıflık </w:t>
                  </w:r>
                </w:p>
              </w:tc>
              <w:tc>
                <w:tcPr>
                  <w:tcW w:w="1150" w:type="pct"/>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sz w:val="24"/>
                      <w:szCs w:val="24"/>
                      <w:lang w:eastAsia="tr-TR"/>
                    </w:rPr>
                    <w:t xml:space="preserve">&lt;16.00 </w:t>
                  </w:r>
                </w:p>
              </w:tc>
              <w:tc>
                <w:tcPr>
                  <w:tcW w:w="1200" w:type="pct"/>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sz w:val="24"/>
                      <w:szCs w:val="24"/>
                      <w:lang w:eastAsia="tr-TR"/>
                    </w:rPr>
                    <w:t xml:space="preserve">&lt;16.00 </w:t>
                  </w:r>
                </w:p>
              </w:tc>
            </w:tr>
            <w:tr w:rsidR="00AB4CFE" w:rsidRPr="00AB4CFE" w:rsidTr="00AB4CFE">
              <w:trPr>
                <w:tblCellSpacing w:w="0" w:type="dxa"/>
              </w:trPr>
              <w:tc>
                <w:tcPr>
                  <w:tcW w:w="2550" w:type="pct"/>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sz w:val="24"/>
                      <w:szCs w:val="24"/>
                      <w:lang w:eastAsia="tr-TR"/>
                    </w:rPr>
                    <w:t xml:space="preserve">Orta düzeyde zayıflık </w:t>
                  </w:r>
                </w:p>
              </w:tc>
              <w:tc>
                <w:tcPr>
                  <w:tcW w:w="1150" w:type="pct"/>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sz w:val="24"/>
                      <w:szCs w:val="24"/>
                      <w:lang w:eastAsia="tr-TR"/>
                    </w:rPr>
                    <w:t xml:space="preserve">16.00 - 16.99 </w:t>
                  </w:r>
                </w:p>
              </w:tc>
              <w:tc>
                <w:tcPr>
                  <w:tcW w:w="1200" w:type="pct"/>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sz w:val="24"/>
                      <w:szCs w:val="24"/>
                      <w:lang w:eastAsia="tr-TR"/>
                    </w:rPr>
                    <w:t xml:space="preserve">16.00 - 16.99 </w:t>
                  </w:r>
                </w:p>
              </w:tc>
            </w:tr>
            <w:tr w:rsidR="00AB4CFE" w:rsidRPr="00AB4CFE" w:rsidTr="00AB4CFE">
              <w:trPr>
                <w:tblCellSpacing w:w="0" w:type="dxa"/>
              </w:trPr>
              <w:tc>
                <w:tcPr>
                  <w:tcW w:w="2550" w:type="pct"/>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sz w:val="24"/>
                      <w:szCs w:val="24"/>
                      <w:lang w:eastAsia="tr-TR"/>
                    </w:rPr>
                    <w:t xml:space="preserve">Hafif düzeyde zayıflık </w:t>
                  </w:r>
                </w:p>
              </w:tc>
              <w:tc>
                <w:tcPr>
                  <w:tcW w:w="1150" w:type="pct"/>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sz w:val="24"/>
                      <w:szCs w:val="24"/>
                      <w:lang w:eastAsia="tr-TR"/>
                    </w:rPr>
                    <w:t xml:space="preserve">17.00 - 18.49 </w:t>
                  </w:r>
                </w:p>
              </w:tc>
              <w:tc>
                <w:tcPr>
                  <w:tcW w:w="1200" w:type="pct"/>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sz w:val="24"/>
                      <w:szCs w:val="24"/>
                      <w:lang w:eastAsia="tr-TR"/>
                    </w:rPr>
                    <w:t xml:space="preserve">17.00 - 18.49 </w:t>
                  </w:r>
                </w:p>
              </w:tc>
            </w:tr>
            <w:tr w:rsidR="00AB4CFE" w:rsidRPr="00AB4CFE" w:rsidTr="00AB4CFE">
              <w:trPr>
                <w:tblCellSpacing w:w="0" w:type="dxa"/>
              </w:trPr>
              <w:tc>
                <w:tcPr>
                  <w:tcW w:w="2550" w:type="pct"/>
                  <w:vMerge w:val="restart"/>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b/>
                      <w:bCs/>
                      <w:sz w:val="24"/>
                      <w:szCs w:val="24"/>
                      <w:lang w:eastAsia="tr-TR"/>
                    </w:rPr>
                    <w:t>Normal</w:t>
                  </w:r>
                </w:p>
              </w:tc>
              <w:tc>
                <w:tcPr>
                  <w:tcW w:w="1150" w:type="pct"/>
                  <w:vMerge w:val="restart"/>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b/>
                      <w:bCs/>
                      <w:sz w:val="24"/>
                      <w:szCs w:val="24"/>
                      <w:lang w:eastAsia="tr-TR"/>
                    </w:rPr>
                    <w:t>18.50 - 24.99</w:t>
                  </w:r>
                </w:p>
              </w:tc>
              <w:tc>
                <w:tcPr>
                  <w:tcW w:w="1200" w:type="pct"/>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b/>
                      <w:bCs/>
                      <w:sz w:val="24"/>
                      <w:szCs w:val="24"/>
                      <w:lang w:eastAsia="tr-TR"/>
                    </w:rPr>
                    <w:t>18.50 - 22.99</w:t>
                  </w:r>
                </w:p>
              </w:tc>
            </w:tr>
            <w:tr w:rsidR="00AB4CFE" w:rsidRPr="00AB4CFE" w:rsidTr="00AB4CFE">
              <w:trPr>
                <w:tblCellSpacing w:w="0" w:type="dxa"/>
              </w:trPr>
              <w:tc>
                <w:tcPr>
                  <w:tcW w:w="0" w:type="auto"/>
                  <w:vMerge/>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p>
              </w:tc>
              <w:tc>
                <w:tcPr>
                  <w:tcW w:w="0" w:type="auto"/>
                  <w:vMerge/>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p>
              </w:tc>
              <w:tc>
                <w:tcPr>
                  <w:tcW w:w="1200" w:type="pct"/>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b/>
                      <w:bCs/>
                      <w:sz w:val="24"/>
                      <w:szCs w:val="24"/>
                      <w:lang w:eastAsia="tr-TR"/>
                    </w:rPr>
                    <w:t>23.00 - 24.99</w:t>
                  </w:r>
                </w:p>
              </w:tc>
            </w:tr>
            <w:tr w:rsidR="00AB4CFE" w:rsidRPr="00AB4CFE" w:rsidTr="00AB4CFE">
              <w:trPr>
                <w:tblCellSpacing w:w="0" w:type="dxa"/>
              </w:trPr>
              <w:tc>
                <w:tcPr>
                  <w:tcW w:w="2550" w:type="pct"/>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b/>
                      <w:bCs/>
                      <w:sz w:val="24"/>
                      <w:szCs w:val="24"/>
                      <w:lang w:eastAsia="tr-TR"/>
                    </w:rPr>
                    <w:t>Toplu, hafif şişman, fazla kilolu</w:t>
                  </w:r>
                </w:p>
              </w:tc>
              <w:tc>
                <w:tcPr>
                  <w:tcW w:w="1150" w:type="pct"/>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b/>
                      <w:bCs/>
                      <w:sz w:val="24"/>
                      <w:szCs w:val="24"/>
                      <w:u w:val="single"/>
                      <w:lang w:eastAsia="tr-TR"/>
                    </w:rPr>
                    <w:t>&gt;</w:t>
                  </w:r>
                  <w:r w:rsidRPr="00AB4CFE">
                    <w:rPr>
                      <w:rFonts w:ascii="Times New Roman" w:eastAsia="Times New Roman" w:hAnsi="Times New Roman" w:cs="Times New Roman"/>
                      <w:b/>
                      <w:bCs/>
                      <w:sz w:val="24"/>
                      <w:szCs w:val="24"/>
                      <w:lang w:eastAsia="tr-TR"/>
                    </w:rPr>
                    <w:t> 25.00</w:t>
                  </w:r>
                </w:p>
              </w:tc>
              <w:tc>
                <w:tcPr>
                  <w:tcW w:w="1200" w:type="pct"/>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b/>
                      <w:bCs/>
                      <w:sz w:val="24"/>
                      <w:szCs w:val="24"/>
                      <w:u w:val="single"/>
                      <w:lang w:eastAsia="tr-TR"/>
                    </w:rPr>
                    <w:t>&gt;</w:t>
                  </w:r>
                  <w:r w:rsidRPr="00AB4CFE">
                    <w:rPr>
                      <w:rFonts w:ascii="Times New Roman" w:eastAsia="Times New Roman" w:hAnsi="Times New Roman" w:cs="Times New Roman"/>
                      <w:b/>
                      <w:bCs/>
                      <w:sz w:val="24"/>
                      <w:szCs w:val="24"/>
                      <w:lang w:eastAsia="tr-TR"/>
                    </w:rPr>
                    <w:t> 25.00</w:t>
                  </w:r>
                </w:p>
              </w:tc>
            </w:tr>
            <w:tr w:rsidR="00AB4CFE" w:rsidRPr="00AB4CFE" w:rsidTr="00AB4CFE">
              <w:trPr>
                <w:tblCellSpacing w:w="0" w:type="dxa"/>
              </w:trPr>
              <w:tc>
                <w:tcPr>
                  <w:tcW w:w="2550" w:type="pct"/>
                  <w:vMerge w:val="restart"/>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sz w:val="24"/>
                      <w:szCs w:val="24"/>
                      <w:lang w:eastAsia="tr-TR"/>
                    </w:rPr>
                    <w:t>Şişmanlık öncesi (</w:t>
                  </w:r>
                  <w:proofErr w:type="spellStart"/>
                  <w:r w:rsidRPr="00AB4CFE">
                    <w:rPr>
                      <w:rFonts w:ascii="Times New Roman" w:eastAsia="Times New Roman" w:hAnsi="Times New Roman" w:cs="Times New Roman"/>
                      <w:sz w:val="24"/>
                      <w:szCs w:val="24"/>
                      <w:lang w:eastAsia="tr-TR"/>
                    </w:rPr>
                    <w:t>Pre-obez</w:t>
                  </w:r>
                  <w:proofErr w:type="spellEnd"/>
                  <w:r w:rsidRPr="00AB4CFE">
                    <w:rPr>
                      <w:rFonts w:ascii="Times New Roman" w:eastAsia="Times New Roman" w:hAnsi="Times New Roman" w:cs="Times New Roman"/>
                      <w:sz w:val="24"/>
                      <w:szCs w:val="24"/>
                      <w:lang w:eastAsia="tr-TR"/>
                    </w:rPr>
                    <w:t xml:space="preserve">) </w:t>
                  </w:r>
                </w:p>
              </w:tc>
              <w:tc>
                <w:tcPr>
                  <w:tcW w:w="1150" w:type="pct"/>
                  <w:vMerge w:val="restart"/>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sz w:val="24"/>
                      <w:szCs w:val="24"/>
                      <w:lang w:eastAsia="tr-TR"/>
                    </w:rPr>
                    <w:t xml:space="preserve">25.00 - 29.99 </w:t>
                  </w:r>
                </w:p>
              </w:tc>
              <w:tc>
                <w:tcPr>
                  <w:tcW w:w="1200" w:type="pct"/>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sz w:val="24"/>
                      <w:szCs w:val="24"/>
                      <w:lang w:eastAsia="tr-TR"/>
                    </w:rPr>
                    <w:t xml:space="preserve">25.00 - 27.49 </w:t>
                  </w:r>
                </w:p>
              </w:tc>
            </w:tr>
            <w:tr w:rsidR="00AB4CFE" w:rsidRPr="00AB4CFE" w:rsidTr="00AB4CFE">
              <w:trPr>
                <w:tblCellSpacing w:w="0" w:type="dxa"/>
              </w:trPr>
              <w:tc>
                <w:tcPr>
                  <w:tcW w:w="0" w:type="auto"/>
                  <w:vMerge/>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p>
              </w:tc>
              <w:tc>
                <w:tcPr>
                  <w:tcW w:w="0" w:type="auto"/>
                  <w:vMerge/>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p>
              </w:tc>
              <w:tc>
                <w:tcPr>
                  <w:tcW w:w="1200" w:type="pct"/>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sz w:val="24"/>
                      <w:szCs w:val="24"/>
                      <w:lang w:eastAsia="tr-TR"/>
                    </w:rPr>
                    <w:t xml:space="preserve">27.50 - 29.99 </w:t>
                  </w:r>
                </w:p>
              </w:tc>
            </w:tr>
            <w:tr w:rsidR="00AB4CFE" w:rsidRPr="00AB4CFE" w:rsidTr="00AB4CFE">
              <w:trPr>
                <w:tblCellSpacing w:w="0" w:type="dxa"/>
              </w:trPr>
              <w:tc>
                <w:tcPr>
                  <w:tcW w:w="2550" w:type="pct"/>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sz w:val="24"/>
                      <w:szCs w:val="24"/>
                      <w:lang w:eastAsia="tr-TR"/>
                    </w:rPr>
                    <w:t>  </w:t>
                  </w:r>
                  <w:r w:rsidRPr="00AB4CFE">
                    <w:rPr>
                      <w:rFonts w:ascii="Times New Roman" w:eastAsia="Times New Roman" w:hAnsi="Times New Roman" w:cs="Times New Roman"/>
                      <w:b/>
                      <w:bCs/>
                      <w:sz w:val="24"/>
                      <w:szCs w:val="24"/>
                      <w:lang w:eastAsia="tr-TR"/>
                    </w:rPr>
                    <w:t>Şişman (</w:t>
                  </w:r>
                  <w:proofErr w:type="spellStart"/>
                  <w:r w:rsidRPr="00AB4CFE">
                    <w:rPr>
                      <w:rFonts w:ascii="Times New Roman" w:eastAsia="Times New Roman" w:hAnsi="Times New Roman" w:cs="Times New Roman"/>
                      <w:b/>
                      <w:bCs/>
                      <w:sz w:val="24"/>
                      <w:szCs w:val="24"/>
                      <w:lang w:eastAsia="tr-TR"/>
                    </w:rPr>
                    <w:t>Obez</w:t>
                  </w:r>
                  <w:proofErr w:type="spellEnd"/>
                  <w:r w:rsidRPr="00AB4CFE">
                    <w:rPr>
                      <w:rFonts w:ascii="Times New Roman" w:eastAsia="Times New Roman" w:hAnsi="Times New Roman" w:cs="Times New Roman"/>
                      <w:b/>
                      <w:bCs/>
                      <w:sz w:val="24"/>
                      <w:szCs w:val="24"/>
                      <w:lang w:eastAsia="tr-TR"/>
                    </w:rPr>
                    <w:t>)</w:t>
                  </w:r>
                </w:p>
              </w:tc>
              <w:tc>
                <w:tcPr>
                  <w:tcW w:w="1150" w:type="pct"/>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b/>
                      <w:bCs/>
                      <w:sz w:val="24"/>
                      <w:szCs w:val="24"/>
                      <w:u w:val="single"/>
                      <w:lang w:eastAsia="tr-TR"/>
                    </w:rPr>
                    <w:t>&gt;</w:t>
                  </w:r>
                  <w:r w:rsidRPr="00AB4CFE">
                    <w:rPr>
                      <w:rFonts w:ascii="Times New Roman" w:eastAsia="Times New Roman" w:hAnsi="Times New Roman" w:cs="Times New Roman"/>
                      <w:b/>
                      <w:bCs/>
                      <w:sz w:val="24"/>
                      <w:szCs w:val="24"/>
                      <w:lang w:eastAsia="tr-TR"/>
                    </w:rPr>
                    <w:t> 30.00</w:t>
                  </w:r>
                </w:p>
              </w:tc>
              <w:tc>
                <w:tcPr>
                  <w:tcW w:w="1200" w:type="pct"/>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b/>
                      <w:bCs/>
                      <w:sz w:val="24"/>
                      <w:szCs w:val="24"/>
                      <w:u w:val="single"/>
                      <w:lang w:eastAsia="tr-TR"/>
                    </w:rPr>
                    <w:t>&gt;</w:t>
                  </w:r>
                  <w:r w:rsidRPr="00AB4CFE">
                    <w:rPr>
                      <w:rFonts w:ascii="Times New Roman" w:eastAsia="Times New Roman" w:hAnsi="Times New Roman" w:cs="Times New Roman"/>
                      <w:b/>
                      <w:bCs/>
                      <w:sz w:val="24"/>
                      <w:szCs w:val="24"/>
                      <w:lang w:eastAsia="tr-TR"/>
                    </w:rPr>
                    <w:t> 30.00</w:t>
                  </w:r>
                </w:p>
              </w:tc>
            </w:tr>
            <w:tr w:rsidR="00AB4CFE" w:rsidRPr="00AB4CFE" w:rsidTr="00AB4CFE">
              <w:trPr>
                <w:tblCellSpacing w:w="0" w:type="dxa"/>
              </w:trPr>
              <w:tc>
                <w:tcPr>
                  <w:tcW w:w="2550" w:type="pct"/>
                  <w:vMerge w:val="restart"/>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sz w:val="24"/>
                      <w:szCs w:val="24"/>
                      <w:lang w:eastAsia="tr-TR"/>
                    </w:rPr>
                    <w:t xml:space="preserve"> Şişman I. Derece </w:t>
                  </w:r>
                </w:p>
              </w:tc>
              <w:tc>
                <w:tcPr>
                  <w:tcW w:w="1150" w:type="pct"/>
                  <w:vMerge w:val="restart"/>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sz w:val="24"/>
                      <w:szCs w:val="24"/>
                      <w:lang w:eastAsia="tr-TR"/>
                    </w:rPr>
                    <w:t xml:space="preserve">30.00 - 34-99 </w:t>
                  </w:r>
                </w:p>
              </w:tc>
              <w:tc>
                <w:tcPr>
                  <w:tcW w:w="1200" w:type="pct"/>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sz w:val="24"/>
                      <w:szCs w:val="24"/>
                      <w:lang w:eastAsia="tr-TR"/>
                    </w:rPr>
                    <w:t xml:space="preserve">30.00 - 32.49 </w:t>
                  </w:r>
                </w:p>
              </w:tc>
            </w:tr>
            <w:tr w:rsidR="00AB4CFE" w:rsidRPr="00AB4CFE" w:rsidTr="00AB4CFE">
              <w:trPr>
                <w:tblCellSpacing w:w="0" w:type="dxa"/>
              </w:trPr>
              <w:tc>
                <w:tcPr>
                  <w:tcW w:w="0" w:type="auto"/>
                  <w:vMerge/>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p>
              </w:tc>
              <w:tc>
                <w:tcPr>
                  <w:tcW w:w="0" w:type="auto"/>
                  <w:vMerge/>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p>
              </w:tc>
              <w:tc>
                <w:tcPr>
                  <w:tcW w:w="1200" w:type="pct"/>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sz w:val="24"/>
                      <w:szCs w:val="24"/>
                      <w:lang w:eastAsia="tr-TR"/>
                    </w:rPr>
                    <w:t xml:space="preserve">32.50 - 34.99 </w:t>
                  </w:r>
                </w:p>
              </w:tc>
            </w:tr>
            <w:tr w:rsidR="00AB4CFE" w:rsidRPr="00AB4CFE" w:rsidTr="00AB4CFE">
              <w:trPr>
                <w:tblCellSpacing w:w="0" w:type="dxa"/>
              </w:trPr>
              <w:tc>
                <w:tcPr>
                  <w:tcW w:w="2550" w:type="pct"/>
                  <w:vMerge w:val="restart"/>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sz w:val="24"/>
                      <w:szCs w:val="24"/>
                      <w:lang w:eastAsia="tr-TR"/>
                    </w:rPr>
                    <w:t xml:space="preserve"> Şişman II. Derece </w:t>
                  </w:r>
                </w:p>
              </w:tc>
              <w:tc>
                <w:tcPr>
                  <w:tcW w:w="1150" w:type="pct"/>
                  <w:vMerge w:val="restart"/>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sz w:val="24"/>
                      <w:szCs w:val="24"/>
                      <w:lang w:eastAsia="tr-TR"/>
                    </w:rPr>
                    <w:t xml:space="preserve">35.00 - 39.99 </w:t>
                  </w:r>
                </w:p>
              </w:tc>
              <w:tc>
                <w:tcPr>
                  <w:tcW w:w="1200" w:type="pct"/>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sz w:val="24"/>
                      <w:szCs w:val="24"/>
                      <w:lang w:eastAsia="tr-TR"/>
                    </w:rPr>
                    <w:t xml:space="preserve">35.00 - 37.49 </w:t>
                  </w:r>
                </w:p>
              </w:tc>
            </w:tr>
            <w:tr w:rsidR="00AB4CFE" w:rsidRPr="00AB4CFE" w:rsidTr="00AB4CFE">
              <w:trPr>
                <w:tblCellSpacing w:w="0" w:type="dxa"/>
              </w:trPr>
              <w:tc>
                <w:tcPr>
                  <w:tcW w:w="0" w:type="auto"/>
                  <w:vMerge/>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p>
              </w:tc>
              <w:tc>
                <w:tcPr>
                  <w:tcW w:w="0" w:type="auto"/>
                  <w:vMerge/>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p>
              </w:tc>
              <w:tc>
                <w:tcPr>
                  <w:tcW w:w="1200" w:type="pct"/>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sz w:val="24"/>
                      <w:szCs w:val="24"/>
                      <w:lang w:eastAsia="tr-TR"/>
                    </w:rPr>
                    <w:t xml:space="preserve">37.50 - 39.99 </w:t>
                  </w:r>
                </w:p>
              </w:tc>
            </w:tr>
            <w:tr w:rsidR="00AB4CFE" w:rsidRPr="00AB4CFE" w:rsidTr="00AB4CFE">
              <w:trPr>
                <w:tblCellSpacing w:w="0" w:type="dxa"/>
              </w:trPr>
              <w:tc>
                <w:tcPr>
                  <w:tcW w:w="2550" w:type="pct"/>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sz w:val="24"/>
                      <w:szCs w:val="24"/>
                      <w:lang w:eastAsia="tr-TR"/>
                    </w:rPr>
                    <w:t xml:space="preserve"> Şişman III. Derece </w:t>
                  </w:r>
                </w:p>
              </w:tc>
              <w:tc>
                <w:tcPr>
                  <w:tcW w:w="1150" w:type="pct"/>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sz w:val="24"/>
                      <w:szCs w:val="24"/>
                      <w:u w:val="single"/>
                      <w:lang w:eastAsia="tr-TR"/>
                    </w:rPr>
                    <w:t>&gt;</w:t>
                  </w:r>
                  <w:r w:rsidRPr="00AB4CFE">
                    <w:rPr>
                      <w:rFonts w:ascii="Times New Roman" w:eastAsia="Times New Roman" w:hAnsi="Times New Roman" w:cs="Times New Roman"/>
                      <w:sz w:val="24"/>
                      <w:szCs w:val="24"/>
                      <w:lang w:eastAsia="tr-TR"/>
                    </w:rPr>
                    <w:t xml:space="preserve"> 40.00 </w:t>
                  </w:r>
                </w:p>
              </w:tc>
              <w:tc>
                <w:tcPr>
                  <w:tcW w:w="1200" w:type="pct"/>
                  <w:vAlign w:val="center"/>
                  <w:hideMark/>
                </w:tcPr>
                <w:p w:rsidR="00AB4CFE" w:rsidRPr="00AB4CFE" w:rsidRDefault="00AB4CFE" w:rsidP="00AB4CFE">
                  <w:pPr>
                    <w:spacing w:after="0" w:line="240" w:lineRule="auto"/>
                    <w:rPr>
                      <w:rFonts w:ascii="Times New Roman" w:eastAsia="Times New Roman" w:hAnsi="Times New Roman" w:cs="Times New Roman"/>
                      <w:sz w:val="24"/>
                      <w:szCs w:val="24"/>
                      <w:lang w:eastAsia="tr-TR"/>
                    </w:rPr>
                  </w:pPr>
                  <w:r w:rsidRPr="00AB4CFE">
                    <w:rPr>
                      <w:rFonts w:ascii="Times New Roman" w:eastAsia="Times New Roman" w:hAnsi="Times New Roman" w:cs="Times New Roman"/>
                      <w:sz w:val="24"/>
                      <w:szCs w:val="24"/>
                      <w:u w:val="single"/>
                      <w:lang w:eastAsia="tr-TR"/>
                    </w:rPr>
                    <w:t>&gt;</w:t>
                  </w:r>
                  <w:r w:rsidRPr="00AB4CFE">
                    <w:rPr>
                      <w:rFonts w:ascii="Times New Roman" w:eastAsia="Times New Roman" w:hAnsi="Times New Roman" w:cs="Times New Roman"/>
                      <w:sz w:val="24"/>
                      <w:szCs w:val="24"/>
                      <w:lang w:eastAsia="tr-TR"/>
                    </w:rPr>
                    <w:t xml:space="preserve"> 40.00 </w:t>
                  </w:r>
                </w:p>
              </w:tc>
            </w:tr>
          </w:tbl>
          <w:tbl>
            <w:tblPr>
              <w:tblW w:w="5000" w:type="pct"/>
              <w:tblCellSpacing w:w="0" w:type="dxa"/>
              <w:tblCellMar>
                <w:left w:w="0" w:type="dxa"/>
                <w:right w:w="0" w:type="dxa"/>
              </w:tblCellMar>
              <w:tblLook w:val="04A0" w:firstRow="1" w:lastRow="0" w:firstColumn="1" w:lastColumn="0" w:noHBand="0" w:noVBand="1"/>
            </w:tblPr>
            <w:tblGrid>
              <w:gridCol w:w="10629"/>
            </w:tblGrid>
            <w:tr w:rsidR="00AB4CFE" w:rsidTr="00AB4CFE">
              <w:trPr>
                <w:tblCellSpacing w:w="0" w:type="dxa"/>
              </w:trPr>
              <w:tc>
                <w:tcPr>
                  <w:tcW w:w="0" w:type="auto"/>
                  <w:hideMark/>
                </w:tcPr>
                <w:p w:rsidR="00AB4CFE" w:rsidRDefault="00AB4CFE">
                  <w:pPr>
                    <w:pStyle w:val="NormalWeb"/>
                  </w:pPr>
                </w:p>
              </w:tc>
            </w:tr>
          </w:tbl>
          <w:p w:rsidR="007631AA" w:rsidRPr="007631AA" w:rsidRDefault="007631AA" w:rsidP="007631AA">
            <w:pPr>
              <w:spacing w:before="100" w:beforeAutospacing="1" w:after="100" w:afterAutospacing="1" w:line="240" w:lineRule="auto"/>
              <w:rPr>
                <w:rFonts w:ascii="Times New Roman" w:eastAsia="Times New Roman" w:hAnsi="Times New Roman" w:cs="Times New Roman"/>
                <w:sz w:val="24"/>
                <w:szCs w:val="24"/>
                <w:lang w:eastAsia="tr-TR"/>
              </w:rPr>
            </w:pPr>
            <w:r w:rsidRPr="007631AA">
              <w:rPr>
                <w:rFonts w:ascii="Times New Roman" w:eastAsia="Times New Roman" w:hAnsi="Times New Roman" w:cs="Times New Roman"/>
                <w:sz w:val="24"/>
                <w:szCs w:val="24"/>
                <w:lang w:eastAsia="tr-TR"/>
              </w:rPr>
              <w:t xml:space="preserve">Son yıllarda araştırmacılar vücuttaki toplam yağ miktarından çok, yağın vücutta bulunduğu bölge ve dağılımı üzerinde durmaktadırlar. Çünkü vücuttaki yağın bulunduğu bölge ve dağılımı, hastalıkların </w:t>
            </w:r>
            <w:proofErr w:type="spellStart"/>
            <w:r w:rsidRPr="007631AA">
              <w:rPr>
                <w:rFonts w:ascii="Times New Roman" w:eastAsia="Times New Roman" w:hAnsi="Times New Roman" w:cs="Times New Roman"/>
                <w:sz w:val="24"/>
                <w:szCs w:val="24"/>
                <w:lang w:eastAsia="tr-TR"/>
              </w:rPr>
              <w:t>morbidite</w:t>
            </w:r>
            <w:proofErr w:type="spellEnd"/>
            <w:r w:rsidRPr="007631AA">
              <w:rPr>
                <w:rFonts w:ascii="Times New Roman" w:eastAsia="Times New Roman" w:hAnsi="Times New Roman" w:cs="Times New Roman"/>
                <w:sz w:val="24"/>
                <w:szCs w:val="24"/>
                <w:lang w:eastAsia="tr-TR"/>
              </w:rPr>
              <w:t xml:space="preserve"> ve </w:t>
            </w:r>
            <w:proofErr w:type="spellStart"/>
            <w:r w:rsidRPr="007631AA">
              <w:rPr>
                <w:rFonts w:ascii="Times New Roman" w:eastAsia="Times New Roman" w:hAnsi="Times New Roman" w:cs="Times New Roman"/>
                <w:sz w:val="24"/>
                <w:szCs w:val="24"/>
                <w:lang w:eastAsia="tr-TR"/>
              </w:rPr>
              <w:t>mortalitesi</w:t>
            </w:r>
            <w:proofErr w:type="spellEnd"/>
            <w:r w:rsidRPr="007631AA">
              <w:rPr>
                <w:rFonts w:ascii="Times New Roman" w:eastAsia="Times New Roman" w:hAnsi="Times New Roman" w:cs="Times New Roman"/>
                <w:sz w:val="24"/>
                <w:szCs w:val="24"/>
                <w:lang w:eastAsia="tr-TR"/>
              </w:rPr>
              <w:t xml:space="preserve"> ile ilişkilendirilmektedir. Bölgesel yağ dağılımı genetik olarak erkek ve kadınlarda farklılık göstermektedir. </w:t>
            </w:r>
            <w:proofErr w:type="spellStart"/>
            <w:r w:rsidRPr="007631AA">
              <w:rPr>
                <w:rFonts w:ascii="Times New Roman" w:eastAsia="Times New Roman" w:hAnsi="Times New Roman" w:cs="Times New Roman"/>
                <w:sz w:val="24"/>
                <w:szCs w:val="24"/>
                <w:lang w:eastAsia="tr-TR"/>
              </w:rPr>
              <w:t>Android</w:t>
            </w:r>
            <w:proofErr w:type="spellEnd"/>
            <w:r w:rsidRPr="007631AA">
              <w:rPr>
                <w:rFonts w:ascii="Times New Roman" w:eastAsia="Times New Roman" w:hAnsi="Times New Roman" w:cs="Times New Roman"/>
                <w:sz w:val="24"/>
                <w:szCs w:val="24"/>
                <w:lang w:eastAsia="tr-TR"/>
              </w:rPr>
              <w:t xml:space="preserve"> tip (erkek tipi) </w:t>
            </w:r>
            <w:proofErr w:type="spellStart"/>
            <w:r w:rsidRPr="007631AA">
              <w:rPr>
                <w:rFonts w:ascii="Times New Roman" w:eastAsia="Times New Roman" w:hAnsi="Times New Roman" w:cs="Times New Roman"/>
                <w:sz w:val="24"/>
                <w:szCs w:val="24"/>
                <w:lang w:eastAsia="tr-TR"/>
              </w:rPr>
              <w:t>obezitede</w:t>
            </w:r>
            <w:proofErr w:type="spellEnd"/>
            <w:r w:rsidRPr="007631AA">
              <w:rPr>
                <w:rFonts w:ascii="Times New Roman" w:eastAsia="Times New Roman" w:hAnsi="Times New Roman" w:cs="Times New Roman"/>
                <w:sz w:val="24"/>
                <w:szCs w:val="24"/>
                <w:lang w:eastAsia="tr-TR"/>
              </w:rPr>
              <w:t xml:space="preserve"> yağ vücudun üst bölümünde (elma tip) bel, üst karın ve göğüs karında ve cilt altında toplanmaktadır. </w:t>
            </w:r>
            <w:proofErr w:type="spellStart"/>
            <w:r w:rsidRPr="007631AA">
              <w:rPr>
                <w:rFonts w:ascii="Times New Roman" w:eastAsia="Times New Roman" w:hAnsi="Times New Roman" w:cs="Times New Roman"/>
                <w:sz w:val="24"/>
                <w:szCs w:val="24"/>
                <w:lang w:eastAsia="tr-TR"/>
              </w:rPr>
              <w:t>Jinoid</w:t>
            </w:r>
            <w:proofErr w:type="spellEnd"/>
            <w:r w:rsidRPr="007631AA">
              <w:rPr>
                <w:rFonts w:ascii="Times New Roman" w:eastAsia="Times New Roman" w:hAnsi="Times New Roman" w:cs="Times New Roman"/>
                <w:sz w:val="24"/>
                <w:szCs w:val="24"/>
                <w:lang w:eastAsia="tr-TR"/>
              </w:rPr>
              <w:t xml:space="preserve"> tip (kadın tipi) </w:t>
            </w:r>
            <w:proofErr w:type="spellStart"/>
            <w:r w:rsidRPr="007631AA">
              <w:rPr>
                <w:rFonts w:ascii="Times New Roman" w:eastAsia="Times New Roman" w:hAnsi="Times New Roman" w:cs="Times New Roman"/>
                <w:sz w:val="24"/>
                <w:szCs w:val="24"/>
                <w:lang w:eastAsia="tr-TR"/>
              </w:rPr>
              <w:t>obezitede</w:t>
            </w:r>
            <w:proofErr w:type="spellEnd"/>
            <w:r w:rsidRPr="007631AA">
              <w:rPr>
                <w:rFonts w:ascii="Times New Roman" w:eastAsia="Times New Roman" w:hAnsi="Times New Roman" w:cs="Times New Roman"/>
                <w:sz w:val="24"/>
                <w:szCs w:val="24"/>
                <w:lang w:eastAsia="tr-TR"/>
              </w:rPr>
              <w:t xml:space="preserve"> ise yağ, vücudun alt bölümünde (armut tip) kalça, uyluk, bacaklar ve cilt altında </w:t>
            </w:r>
            <w:proofErr w:type="gramStart"/>
            <w:r w:rsidRPr="007631AA">
              <w:rPr>
                <w:rFonts w:ascii="Times New Roman" w:eastAsia="Times New Roman" w:hAnsi="Times New Roman" w:cs="Times New Roman"/>
                <w:sz w:val="24"/>
                <w:szCs w:val="24"/>
                <w:lang w:eastAsia="tr-TR"/>
              </w:rPr>
              <w:t>toplanmaktadır .</w:t>
            </w:r>
            <w:proofErr w:type="gramEnd"/>
          </w:p>
          <w:p w:rsidR="007631AA" w:rsidRPr="007631AA" w:rsidRDefault="007631AA" w:rsidP="007631AA">
            <w:pPr>
              <w:spacing w:before="100" w:beforeAutospacing="1" w:after="100" w:afterAutospacing="1" w:line="240" w:lineRule="auto"/>
              <w:rPr>
                <w:rFonts w:ascii="Times New Roman" w:eastAsia="Times New Roman" w:hAnsi="Times New Roman" w:cs="Times New Roman"/>
                <w:sz w:val="24"/>
                <w:szCs w:val="24"/>
                <w:lang w:eastAsia="tr-TR"/>
              </w:rPr>
            </w:pPr>
            <w:r w:rsidRPr="007631AA">
              <w:rPr>
                <w:rFonts w:ascii="Times New Roman" w:eastAsia="Times New Roman" w:hAnsi="Times New Roman" w:cs="Times New Roman"/>
                <w:sz w:val="24"/>
                <w:szCs w:val="24"/>
                <w:lang w:eastAsia="tr-TR"/>
              </w:rPr>
              <w:t xml:space="preserve">DSÖ’ne göre bel/kalça oranı kadınlarda 0.85’den ve erkeklerde ise </w:t>
            </w:r>
            <w:proofErr w:type="gramStart"/>
            <w:r w:rsidRPr="007631AA">
              <w:rPr>
                <w:rFonts w:ascii="Times New Roman" w:eastAsia="Times New Roman" w:hAnsi="Times New Roman" w:cs="Times New Roman"/>
                <w:sz w:val="24"/>
                <w:szCs w:val="24"/>
                <w:lang w:eastAsia="tr-TR"/>
              </w:rPr>
              <w:t>1.0’den</w:t>
            </w:r>
            <w:proofErr w:type="gramEnd"/>
            <w:r w:rsidRPr="007631AA">
              <w:rPr>
                <w:rFonts w:ascii="Times New Roman" w:eastAsia="Times New Roman" w:hAnsi="Times New Roman" w:cs="Times New Roman"/>
                <w:sz w:val="24"/>
                <w:szCs w:val="24"/>
                <w:lang w:eastAsia="tr-TR"/>
              </w:rPr>
              <w:t xml:space="preserve"> fazla ise </w:t>
            </w:r>
            <w:proofErr w:type="spellStart"/>
            <w:r w:rsidRPr="007631AA">
              <w:rPr>
                <w:rFonts w:ascii="Times New Roman" w:eastAsia="Times New Roman" w:hAnsi="Times New Roman" w:cs="Times New Roman"/>
                <w:sz w:val="24"/>
                <w:szCs w:val="24"/>
                <w:lang w:eastAsia="tr-TR"/>
              </w:rPr>
              <w:t>android</w:t>
            </w:r>
            <w:proofErr w:type="spellEnd"/>
            <w:r w:rsidRPr="007631AA">
              <w:rPr>
                <w:rFonts w:ascii="Times New Roman" w:eastAsia="Times New Roman" w:hAnsi="Times New Roman" w:cs="Times New Roman"/>
                <w:sz w:val="24"/>
                <w:szCs w:val="24"/>
                <w:lang w:eastAsia="tr-TR"/>
              </w:rPr>
              <w:t xml:space="preserve"> tip </w:t>
            </w:r>
            <w:proofErr w:type="spellStart"/>
            <w:r w:rsidRPr="007631AA">
              <w:rPr>
                <w:rFonts w:ascii="Times New Roman" w:eastAsia="Times New Roman" w:hAnsi="Times New Roman" w:cs="Times New Roman"/>
                <w:sz w:val="24"/>
                <w:szCs w:val="24"/>
                <w:lang w:eastAsia="tr-TR"/>
              </w:rPr>
              <w:t>obezite</w:t>
            </w:r>
            <w:proofErr w:type="spellEnd"/>
            <w:r w:rsidRPr="007631AA">
              <w:rPr>
                <w:rFonts w:ascii="Times New Roman" w:eastAsia="Times New Roman" w:hAnsi="Times New Roman" w:cs="Times New Roman"/>
                <w:sz w:val="24"/>
                <w:szCs w:val="24"/>
                <w:lang w:eastAsia="tr-TR"/>
              </w:rPr>
              <w:t xml:space="preserve"> olarak kabul edilmektedir. Bu dağılımın belirlenmesinde bel/kalça oranı kullanılmakta ise de, tek başına bel çevresi ölçümü, karın bölgesindeki yağ dağılımı ve sağlığın bozulmasında önemli ve pratik bir gösterge olarak kullanılmaktadır. Yağın karın bölgesinde ve iç organlarda toplanması insülin direncine yol açmaktadır. İnsülin direnci ise </w:t>
            </w:r>
            <w:proofErr w:type="spellStart"/>
            <w:r w:rsidRPr="007631AA">
              <w:rPr>
                <w:rFonts w:ascii="Times New Roman" w:eastAsia="Times New Roman" w:hAnsi="Times New Roman" w:cs="Times New Roman"/>
                <w:sz w:val="24"/>
                <w:szCs w:val="24"/>
                <w:lang w:eastAsia="tr-TR"/>
              </w:rPr>
              <w:t>obezite</w:t>
            </w:r>
            <w:proofErr w:type="spellEnd"/>
            <w:r w:rsidRPr="007631AA">
              <w:rPr>
                <w:rFonts w:ascii="Times New Roman" w:eastAsia="Times New Roman" w:hAnsi="Times New Roman" w:cs="Times New Roman"/>
                <w:sz w:val="24"/>
                <w:szCs w:val="24"/>
                <w:lang w:eastAsia="tr-TR"/>
              </w:rPr>
              <w:t xml:space="preserve"> ile yol açtığı Tip 2 Diyabet, hipertansiyon, </w:t>
            </w:r>
            <w:proofErr w:type="spellStart"/>
            <w:r w:rsidRPr="007631AA">
              <w:rPr>
                <w:rFonts w:ascii="Times New Roman" w:eastAsia="Times New Roman" w:hAnsi="Times New Roman" w:cs="Times New Roman"/>
                <w:sz w:val="24"/>
                <w:szCs w:val="24"/>
                <w:lang w:eastAsia="tr-TR"/>
              </w:rPr>
              <w:t>dislipidemi</w:t>
            </w:r>
            <w:proofErr w:type="spellEnd"/>
            <w:r w:rsidRPr="007631AA">
              <w:rPr>
                <w:rFonts w:ascii="Times New Roman" w:eastAsia="Times New Roman" w:hAnsi="Times New Roman" w:cs="Times New Roman"/>
                <w:sz w:val="24"/>
                <w:szCs w:val="24"/>
                <w:lang w:eastAsia="tr-TR"/>
              </w:rPr>
              <w:t>, koroner arter hastalıkları arasındaki ilişkiyi sağlayan en önemli faktördür. Tek başına bel çevresi ölçümünün erkeklerde 94 cm, kadınlarda 80 cm ve üzerinde olması hastalık riski ile ilişkilidir.</w:t>
            </w:r>
          </w:p>
          <w:p w:rsidR="0078706B" w:rsidRDefault="007631AA" w:rsidP="007631AA">
            <w:pPr>
              <w:spacing w:before="100" w:beforeAutospacing="1" w:after="100" w:afterAutospacing="1" w:line="240" w:lineRule="auto"/>
              <w:rPr>
                <w:rFonts w:ascii="Times New Roman" w:eastAsia="Times New Roman" w:hAnsi="Times New Roman" w:cs="Times New Roman"/>
                <w:sz w:val="24"/>
                <w:szCs w:val="24"/>
                <w:lang w:eastAsia="tr-TR"/>
              </w:rPr>
            </w:pPr>
            <w:r w:rsidRPr="007631AA">
              <w:rPr>
                <w:rFonts w:ascii="Times New Roman" w:eastAsia="Times New Roman" w:hAnsi="Times New Roman" w:cs="Times New Roman"/>
                <w:sz w:val="24"/>
                <w:szCs w:val="24"/>
                <w:lang w:eastAsia="tr-TR"/>
              </w:rPr>
              <w:t>Yetişkinlerde bel çevresi ölçümüne göre hastalık riski Çizelge 2’de gösterilmiştir.</w:t>
            </w:r>
            <w:r w:rsidRPr="007631AA">
              <w:rPr>
                <w:rFonts w:ascii="Times New Roman" w:eastAsia="Times New Roman" w:hAnsi="Times New Roman" w:cs="Times New Roman"/>
                <w:sz w:val="24"/>
                <w:szCs w:val="24"/>
                <w:lang w:eastAsia="tr-TR"/>
              </w:rPr>
              <w:tab/>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45"/>
              <w:gridCol w:w="4184"/>
              <w:gridCol w:w="4290"/>
            </w:tblGrid>
            <w:tr w:rsidR="007631AA" w:rsidRPr="007631AA" w:rsidTr="007631AA">
              <w:trPr>
                <w:tblCellSpacing w:w="0" w:type="dxa"/>
              </w:trPr>
              <w:tc>
                <w:tcPr>
                  <w:tcW w:w="1000" w:type="pct"/>
                  <w:vAlign w:val="center"/>
                  <w:hideMark/>
                </w:tcPr>
                <w:p w:rsidR="007631AA" w:rsidRPr="007631AA" w:rsidRDefault="007631AA" w:rsidP="007631AA">
                  <w:pPr>
                    <w:spacing w:after="0" w:line="240" w:lineRule="auto"/>
                    <w:rPr>
                      <w:rFonts w:ascii="Times New Roman" w:eastAsia="Times New Roman" w:hAnsi="Times New Roman" w:cs="Times New Roman"/>
                      <w:sz w:val="24"/>
                      <w:szCs w:val="24"/>
                      <w:lang w:eastAsia="tr-TR"/>
                    </w:rPr>
                  </w:pPr>
                  <w:r w:rsidRPr="007631AA">
                    <w:rPr>
                      <w:rFonts w:ascii="Times New Roman" w:eastAsia="Times New Roman" w:hAnsi="Times New Roman" w:cs="Times New Roman"/>
                      <w:b/>
                      <w:bCs/>
                      <w:sz w:val="24"/>
                      <w:szCs w:val="24"/>
                      <w:lang w:eastAsia="tr-TR"/>
                    </w:rPr>
                    <w:t>Cinsiyet</w:t>
                  </w:r>
                </w:p>
              </w:tc>
              <w:tc>
                <w:tcPr>
                  <w:tcW w:w="1950" w:type="pct"/>
                  <w:vAlign w:val="center"/>
                  <w:hideMark/>
                </w:tcPr>
                <w:p w:rsidR="007631AA" w:rsidRPr="007631AA" w:rsidRDefault="007631AA" w:rsidP="007631AA">
                  <w:pPr>
                    <w:spacing w:after="0" w:line="240" w:lineRule="auto"/>
                    <w:jc w:val="center"/>
                    <w:rPr>
                      <w:rFonts w:ascii="Times New Roman" w:eastAsia="Times New Roman" w:hAnsi="Times New Roman" w:cs="Times New Roman"/>
                      <w:sz w:val="24"/>
                      <w:szCs w:val="24"/>
                      <w:lang w:eastAsia="tr-TR"/>
                    </w:rPr>
                  </w:pPr>
                  <w:r w:rsidRPr="007631AA">
                    <w:rPr>
                      <w:rFonts w:ascii="Times New Roman" w:eastAsia="Times New Roman" w:hAnsi="Times New Roman" w:cs="Times New Roman"/>
                      <w:b/>
                      <w:bCs/>
                      <w:sz w:val="24"/>
                      <w:szCs w:val="24"/>
                      <w:lang w:eastAsia="tr-TR"/>
                    </w:rPr>
                    <w:t>Risk (Uyarı sınırı)</w:t>
                  </w:r>
                  <w:r w:rsidRPr="007631AA">
                    <w:rPr>
                      <w:rFonts w:ascii="Times New Roman" w:eastAsia="Times New Roman" w:hAnsi="Times New Roman" w:cs="Times New Roman"/>
                      <w:b/>
                      <w:bCs/>
                      <w:sz w:val="24"/>
                      <w:szCs w:val="24"/>
                      <w:lang w:eastAsia="tr-TR"/>
                    </w:rPr>
                    <w:br/>
                    <w:t> (=BKİ&gt;25)</w:t>
                  </w:r>
                </w:p>
              </w:tc>
              <w:tc>
                <w:tcPr>
                  <w:tcW w:w="2000" w:type="pct"/>
                  <w:vAlign w:val="center"/>
                  <w:hideMark/>
                </w:tcPr>
                <w:p w:rsidR="007631AA" w:rsidRPr="007631AA" w:rsidRDefault="007631AA" w:rsidP="007631AA">
                  <w:pPr>
                    <w:spacing w:after="0" w:line="240" w:lineRule="auto"/>
                    <w:jc w:val="center"/>
                    <w:rPr>
                      <w:rFonts w:ascii="Times New Roman" w:eastAsia="Times New Roman" w:hAnsi="Times New Roman" w:cs="Times New Roman"/>
                      <w:sz w:val="24"/>
                      <w:szCs w:val="24"/>
                      <w:lang w:eastAsia="tr-TR"/>
                    </w:rPr>
                  </w:pPr>
                  <w:r w:rsidRPr="007631AA">
                    <w:rPr>
                      <w:rFonts w:ascii="Times New Roman" w:eastAsia="Times New Roman" w:hAnsi="Times New Roman" w:cs="Times New Roman"/>
                      <w:b/>
                      <w:bCs/>
                      <w:sz w:val="24"/>
                      <w:szCs w:val="24"/>
                      <w:lang w:eastAsia="tr-TR"/>
                    </w:rPr>
                    <w:t>Yüksek risk (Eylem sınırı)           </w:t>
                  </w:r>
                  <w:r w:rsidRPr="007631AA">
                    <w:rPr>
                      <w:rFonts w:ascii="Times New Roman" w:eastAsia="Times New Roman" w:hAnsi="Times New Roman" w:cs="Times New Roman"/>
                      <w:b/>
                      <w:bCs/>
                      <w:sz w:val="24"/>
                      <w:szCs w:val="24"/>
                      <w:lang w:eastAsia="tr-TR"/>
                    </w:rPr>
                    <w:br/>
                    <w:t xml:space="preserve">( =BKİ&gt;30) </w:t>
                  </w:r>
                </w:p>
              </w:tc>
            </w:tr>
            <w:tr w:rsidR="007631AA" w:rsidRPr="007631AA" w:rsidTr="007631AA">
              <w:trPr>
                <w:tblCellSpacing w:w="0" w:type="dxa"/>
              </w:trPr>
              <w:tc>
                <w:tcPr>
                  <w:tcW w:w="1000" w:type="pct"/>
                  <w:hideMark/>
                </w:tcPr>
                <w:p w:rsidR="007631AA" w:rsidRPr="007631AA" w:rsidRDefault="007631AA" w:rsidP="007631AA">
                  <w:pPr>
                    <w:spacing w:after="0" w:line="240" w:lineRule="auto"/>
                    <w:rPr>
                      <w:rFonts w:ascii="Times New Roman" w:eastAsia="Times New Roman" w:hAnsi="Times New Roman" w:cs="Times New Roman"/>
                      <w:sz w:val="24"/>
                      <w:szCs w:val="24"/>
                      <w:lang w:eastAsia="tr-TR"/>
                    </w:rPr>
                  </w:pPr>
                  <w:r w:rsidRPr="007631AA">
                    <w:rPr>
                      <w:rFonts w:ascii="Times New Roman" w:eastAsia="Times New Roman" w:hAnsi="Times New Roman" w:cs="Times New Roman"/>
                      <w:sz w:val="24"/>
                      <w:szCs w:val="24"/>
                      <w:lang w:eastAsia="tr-TR"/>
                    </w:rPr>
                    <w:t xml:space="preserve">Erkek </w:t>
                  </w:r>
                </w:p>
              </w:tc>
              <w:tc>
                <w:tcPr>
                  <w:tcW w:w="1950" w:type="pct"/>
                  <w:hideMark/>
                </w:tcPr>
                <w:p w:rsidR="007631AA" w:rsidRPr="007631AA" w:rsidRDefault="007631AA" w:rsidP="007631AA">
                  <w:pPr>
                    <w:spacing w:after="0" w:line="240" w:lineRule="auto"/>
                    <w:rPr>
                      <w:rFonts w:ascii="Times New Roman" w:eastAsia="Times New Roman" w:hAnsi="Times New Roman" w:cs="Times New Roman"/>
                      <w:sz w:val="24"/>
                      <w:szCs w:val="24"/>
                      <w:lang w:eastAsia="tr-TR"/>
                    </w:rPr>
                  </w:pPr>
                  <w:r w:rsidRPr="007631AA">
                    <w:rPr>
                      <w:rFonts w:ascii="Times New Roman" w:eastAsia="Times New Roman" w:hAnsi="Times New Roman" w:cs="Times New Roman"/>
                      <w:sz w:val="24"/>
                      <w:szCs w:val="24"/>
                      <w:u w:val="single"/>
                      <w:lang w:eastAsia="tr-TR"/>
                    </w:rPr>
                    <w:t>&gt;</w:t>
                  </w:r>
                  <w:r w:rsidRPr="007631AA">
                    <w:rPr>
                      <w:rFonts w:ascii="Times New Roman" w:eastAsia="Times New Roman" w:hAnsi="Times New Roman" w:cs="Times New Roman"/>
                      <w:sz w:val="24"/>
                      <w:szCs w:val="24"/>
                      <w:lang w:eastAsia="tr-TR"/>
                    </w:rPr>
                    <w:t xml:space="preserve"> 94 </w:t>
                  </w:r>
                </w:p>
              </w:tc>
              <w:tc>
                <w:tcPr>
                  <w:tcW w:w="2000" w:type="pct"/>
                  <w:hideMark/>
                </w:tcPr>
                <w:p w:rsidR="007631AA" w:rsidRPr="007631AA" w:rsidRDefault="007631AA" w:rsidP="007631AA">
                  <w:pPr>
                    <w:spacing w:after="0" w:line="240" w:lineRule="auto"/>
                    <w:rPr>
                      <w:rFonts w:ascii="Times New Roman" w:eastAsia="Times New Roman" w:hAnsi="Times New Roman" w:cs="Times New Roman"/>
                      <w:sz w:val="24"/>
                      <w:szCs w:val="24"/>
                      <w:lang w:eastAsia="tr-TR"/>
                    </w:rPr>
                  </w:pPr>
                  <w:r w:rsidRPr="007631AA">
                    <w:rPr>
                      <w:rFonts w:ascii="Times New Roman" w:eastAsia="Times New Roman" w:hAnsi="Times New Roman" w:cs="Times New Roman"/>
                      <w:sz w:val="24"/>
                      <w:szCs w:val="24"/>
                      <w:lang w:eastAsia="tr-TR"/>
                    </w:rPr>
                    <w:t> </w:t>
                  </w:r>
                  <w:r w:rsidRPr="007631AA">
                    <w:rPr>
                      <w:rFonts w:ascii="Times New Roman" w:eastAsia="Times New Roman" w:hAnsi="Times New Roman" w:cs="Times New Roman"/>
                      <w:sz w:val="24"/>
                      <w:szCs w:val="24"/>
                      <w:u w:val="single"/>
                      <w:lang w:eastAsia="tr-TR"/>
                    </w:rPr>
                    <w:t>&gt;</w:t>
                  </w:r>
                  <w:r w:rsidRPr="007631AA">
                    <w:rPr>
                      <w:rFonts w:ascii="Times New Roman" w:eastAsia="Times New Roman" w:hAnsi="Times New Roman" w:cs="Times New Roman"/>
                      <w:sz w:val="24"/>
                      <w:szCs w:val="24"/>
                      <w:lang w:eastAsia="tr-TR"/>
                    </w:rPr>
                    <w:t xml:space="preserve"> 102 </w:t>
                  </w:r>
                </w:p>
              </w:tc>
            </w:tr>
            <w:tr w:rsidR="007631AA" w:rsidRPr="007631AA" w:rsidTr="007631AA">
              <w:trPr>
                <w:tblCellSpacing w:w="0" w:type="dxa"/>
              </w:trPr>
              <w:tc>
                <w:tcPr>
                  <w:tcW w:w="1000" w:type="pct"/>
                  <w:hideMark/>
                </w:tcPr>
                <w:p w:rsidR="007631AA" w:rsidRPr="007631AA" w:rsidRDefault="007631AA" w:rsidP="007631AA">
                  <w:pPr>
                    <w:spacing w:after="0" w:line="240" w:lineRule="auto"/>
                    <w:rPr>
                      <w:rFonts w:ascii="Times New Roman" w:eastAsia="Times New Roman" w:hAnsi="Times New Roman" w:cs="Times New Roman"/>
                      <w:sz w:val="24"/>
                      <w:szCs w:val="24"/>
                      <w:lang w:eastAsia="tr-TR"/>
                    </w:rPr>
                  </w:pPr>
                  <w:r w:rsidRPr="007631AA">
                    <w:rPr>
                      <w:rFonts w:ascii="Times New Roman" w:eastAsia="Times New Roman" w:hAnsi="Times New Roman" w:cs="Times New Roman"/>
                      <w:sz w:val="24"/>
                      <w:szCs w:val="24"/>
                      <w:lang w:eastAsia="tr-TR"/>
                    </w:rPr>
                    <w:t xml:space="preserve">Kadın </w:t>
                  </w:r>
                </w:p>
              </w:tc>
              <w:tc>
                <w:tcPr>
                  <w:tcW w:w="1950" w:type="pct"/>
                  <w:hideMark/>
                </w:tcPr>
                <w:p w:rsidR="007631AA" w:rsidRPr="007631AA" w:rsidRDefault="007631AA" w:rsidP="007631AA">
                  <w:pPr>
                    <w:spacing w:after="0" w:line="240" w:lineRule="auto"/>
                    <w:rPr>
                      <w:rFonts w:ascii="Times New Roman" w:eastAsia="Times New Roman" w:hAnsi="Times New Roman" w:cs="Times New Roman"/>
                      <w:sz w:val="24"/>
                      <w:szCs w:val="24"/>
                      <w:lang w:eastAsia="tr-TR"/>
                    </w:rPr>
                  </w:pPr>
                  <w:r w:rsidRPr="007631AA">
                    <w:rPr>
                      <w:rFonts w:ascii="Times New Roman" w:eastAsia="Times New Roman" w:hAnsi="Times New Roman" w:cs="Times New Roman"/>
                      <w:sz w:val="24"/>
                      <w:szCs w:val="24"/>
                      <w:u w:val="single"/>
                      <w:lang w:eastAsia="tr-TR"/>
                    </w:rPr>
                    <w:t>&gt;</w:t>
                  </w:r>
                  <w:r w:rsidRPr="007631AA">
                    <w:rPr>
                      <w:rFonts w:ascii="Times New Roman" w:eastAsia="Times New Roman" w:hAnsi="Times New Roman" w:cs="Times New Roman"/>
                      <w:sz w:val="24"/>
                      <w:szCs w:val="24"/>
                      <w:lang w:eastAsia="tr-TR"/>
                    </w:rPr>
                    <w:t xml:space="preserve"> 80 </w:t>
                  </w:r>
                </w:p>
              </w:tc>
              <w:tc>
                <w:tcPr>
                  <w:tcW w:w="2000" w:type="pct"/>
                  <w:hideMark/>
                </w:tcPr>
                <w:p w:rsidR="007631AA" w:rsidRPr="007631AA" w:rsidRDefault="007631AA" w:rsidP="007631AA">
                  <w:pPr>
                    <w:spacing w:after="0" w:line="240" w:lineRule="auto"/>
                    <w:rPr>
                      <w:rFonts w:ascii="Times New Roman" w:eastAsia="Times New Roman" w:hAnsi="Times New Roman" w:cs="Times New Roman"/>
                      <w:sz w:val="24"/>
                      <w:szCs w:val="24"/>
                      <w:lang w:eastAsia="tr-TR"/>
                    </w:rPr>
                  </w:pPr>
                  <w:r w:rsidRPr="007631AA">
                    <w:rPr>
                      <w:rFonts w:ascii="Times New Roman" w:eastAsia="Times New Roman" w:hAnsi="Times New Roman" w:cs="Times New Roman"/>
                      <w:sz w:val="24"/>
                      <w:szCs w:val="24"/>
                      <w:u w:val="single"/>
                      <w:lang w:eastAsia="tr-TR"/>
                    </w:rPr>
                    <w:t>&gt;</w:t>
                  </w:r>
                  <w:r w:rsidRPr="007631AA">
                    <w:rPr>
                      <w:rFonts w:ascii="Times New Roman" w:eastAsia="Times New Roman" w:hAnsi="Times New Roman" w:cs="Times New Roman"/>
                      <w:sz w:val="24"/>
                      <w:szCs w:val="24"/>
                      <w:lang w:eastAsia="tr-TR"/>
                    </w:rPr>
                    <w:t xml:space="preserve"> 88 </w:t>
                  </w:r>
                </w:p>
              </w:tc>
            </w:tr>
          </w:tbl>
          <w:p w:rsidR="007631AA" w:rsidRPr="007631AA" w:rsidRDefault="007631AA" w:rsidP="007631AA">
            <w:pPr>
              <w:spacing w:before="100" w:beforeAutospacing="1" w:after="100" w:afterAutospacing="1" w:line="240" w:lineRule="auto"/>
              <w:rPr>
                <w:rFonts w:ascii="Times New Roman" w:eastAsia="Times New Roman" w:hAnsi="Times New Roman" w:cs="Times New Roman"/>
                <w:sz w:val="24"/>
                <w:szCs w:val="24"/>
                <w:lang w:eastAsia="tr-TR"/>
              </w:rPr>
            </w:pPr>
            <w:r w:rsidRPr="007631AA">
              <w:rPr>
                <w:rFonts w:ascii="Times New Roman" w:eastAsia="Times New Roman" w:hAnsi="Times New Roman" w:cs="Times New Roman"/>
                <w:sz w:val="24"/>
                <w:szCs w:val="24"/>
                <w:lang w:eastAsia="tr-TR"/>
              </w:rPr>
              <w:lastRenderedPageBreak/>
              <w:t xml:space="preserve">Çocuk ve </w:t>
            </w:r>
            <w:proofErr w:type="spellStart"/>
            <w:r w:rsidRPr="007631AA">
              <w:rPr>
                <w:rFonts w:ascii="Times New Roman" w:eastAsia="Times New Roman" w:hAnsi="Times New Roman" w:cs="Times New Roman"/>
                <w:sz w:val="24"/>
                <w:szCs w:val="24"/>
                <w:lang w:eastAsia="tr-TR"/>
              </w:rPr>
              <w:t>adölesanlarda</w:t>
            </w:r>
            <w:proofErr w:type="spellEnd"/>
            <w:r w:rsidRPr="007631AA">
              <w:rPr>
                <w:rFonts w:ascii="Times New Roman" w:eastAsia="Times New Roman" w:hAnsi="Times New Roman" w:cs="Times New Roman"/>
                <w:sz w:val="24"/>
                <w:szCs w:val="24"/>
                <w:lang w:eastAsia="tr-TR"/>
              </w:rPr>
              <w:t xml:space="preserve">, yetişkinlerde olduğu gibi belli bir sınıflandırma bulunmamakta, fazla kilolu olma ve </w:t>
            </w:r>
            <w:proofErr w:type="spellStart"/>
            <w:r w:rsidRPr="007631AA">
              <w:rPr>
                <w:rFonts w:ascii="Times New Roman" w:eastAsia="Times New Roman" w:hAnsi="Times New Roman" w:cs="Times New Roman"/>
                <w:sz w:val="24"/>
                <w:szCs w:val="24"/>
                <w:lang w:eastAsia="tr-TR"/>
              </w:rPr>
              <w:t>obezitenin</w:t>
            </w:r>
            <w:proofErr w:type="spellEnd"/>
            <w:r w:rsidRPr="007631AA">
              <w:rPr>
                <w:rFonts w:ascii="Times New Roman" w:eastAsia="Times New Roman" w:hAnsi="Times New Roman" w:cs="Times New Roman"/>
                <w:sz w:val="24"/>
                <w:szCs w:val="24"/>
                <w:lang w:eastAsia="tr-TR"/>
              </w:rPr>
              <w:t xml:space="preserve"> tanımlanmasında farklı yaklaşımlar bulunmaktadır. En sık kullanılan yöntemlerden birisi bireysel ve toplumsal düzeyde yüzdelik (</w:t>
            </w:r>
            <w:proofErr w:type="spellStart"/>
            <w:r w:rsidRPr="007631AA">
              <w:rPr>
                <w:rFonts w:ascii="Times New Roman" w:eastAsia="Times New Roman" w:hAnsi="Times New Roman" w:cs="Times New Roman"/>
                <w:sz w:val="24"/>
                <w:szCs w:val="24"/>
                <w:lang w:eastAsia="tr-TR"/>
              </w:rPr>
              <w:t>persentil</w:t>
            </w:r>
            <w:proofErr w:type="spellEnd"/>
            <w:r w:rsidRPr="007631AA">
              <w:rPr>
                <w:rFonts w:ascii="Times New Roman" w:eastAsia="Times New Roman" w:hAnsi="Times New Roman" w:cs="Times New Roman"/>
                <w:sz w:val="24"/>
                <w:szCs w:val="24"/>
                <w:lang w:eastAsia="tr-TR"/>
              </w:rPr>
              <w:t xml:space="preserve">) ve/veya z skor değerlerinin kullanılmasıdır. Ancak Dünya Sağlık Örgütü tarafından 2006 yılında 0-5 yaş çocukları için büyüme standartları 2007 yılında ise 5-19 yaş grubu çocuklar ve </w:t>
            </w:r>
            <w:proofErr w:type="spellStart"/>
            <w:r w:rsidRPr="007631AA">
              <w:rPr>
                <w:rFonts w:ascii="Times New Roman" w:eastAsia="Times New Roman" w:hAnsi="Times New Roman" w:cs="Times New Roman"/>
                <w:sz w:val="24"/>
                <w:szCs w:val="24"/>
                <w:lang w:eastAsia="tr-TR"/>
              </w:rPr>
              <w:t>adölesanlar</w:t>
            </w:r>
            <w:proofErr w:type="spellEnd"/>
            <w:r w:rsidRPr="007631AA">
              <w:rPr>
                <w:rFonts w:ascii="Times New Roman" w:eastAsia="Times New Roman" w:hAnsi="Times New Roman" w:cs="Times New Roman"/>
                <w:sz w:val="24"/>
                <w:szCs w:val="24"/>
                <w:lang w:eastAsia="tr-TR"/>
              </w:rPr>
              <w:t xml:space="preserve"> için büyüme referans değerleri yayımlanmıştır. Böylece günümüzde çocuk ve </w:t>
            </w:r>
            <w:proofErr w:type="spellStart"/>
            <w:r w:rsidRPr="007631AA">
              <w:rPr>
                <w:rFonts w:ascii="Times New Roman" w:eastAsia="Times New Roman" w:hAnsi="Times New Roman" w:cs="Times New Roman"/>
                <w:sz w:val="24"/>
                <w:szCs w:val="24"/>
                <w:lang w:eastAsia="tr-TR"/>
              </w:rPr>
              <w:t>adölesanlarda</w:t>
            </w:r>
            <w:proofErr w:type="spellEnd"/>
            <w:r w:rsidRPr="007631AA">
              <w:rPr>
                <w:rFonts w:ascii="Times New Roman" w:eastAsia="Times New Roman" w:hAnsi="Times New Roman" w:cs="Times New Roman"/>
                <w:sz w:val="24"/>
                <w:szCs w:val="24"/>
                <w:lang w:eastAsia="tr-TR"/>
              </w:rPr>
              <w:t xml:space="preserve"> yaşa göre BKİ değerleri, fazla kiloluluk ve </w:t>
            </w:r>
            <w:proofErr w:type="spellStart"/>
            <w:r w:rsidRPr="007631AA">
              <w:rPr>
                <w:rFonts w:ascii="Times New Roman" w:eastAsia="Times New Roman" w:hAnsi="Times New Roman" w:cs="Times New Roman"/>
                <w:sz w:val="24"/>
                <w:szCs w:val="24"/>
                <w:lang w:eastAsia="tr-TR"/>
              </w:rPr>
              <w:t>obezitenin</w:t>
            </w:r>
            <w:proofErr w:type="spellEnd"/>
            <w:r w:rsidRPr="007631AA">
              <w:rPr>
                <w:rFonts w:ascii="Times New Roman" w:eastAsia="Times New Roman" w:hAnsi="Times New Roman" w:cs="Times New Roman"/>
                <w:sz w:val="24"/>
                <w:szCs w:val="24"/>
                <w:lang w:eastAsia="tr-TR"/>
              </w:rPr>
              <w:t xml:space="preserve"> sınıflandırılmasında kullanılmaya başlanmıştır. </w:t>
            </w:r>
          </w:p>
          <w:p w:rsidR="007631AA" w:rsidRDefault="007631AA" w:rsidP="007631AA">
            <w:pPr>
              <w:spacing w:before="100" w:beforeAutospacing="1" w:after="100" w:afterAutospacing="1" w:line="240" w:lineRule="auto"/>
              <w:rPr>
                <w:rFonts w:ascii="Times New Roman" w:eastAsia="Times New Roman" w:hAnsi="Times New Roman" w:cs="Times New Roman"/>
                <w:sz w:val="24"/>
                <w:szCs w:val="24"/>
                <w:lang w:eastAsia="tr-TR"/>
              </w:rPr>
            </w:pPr>
            <w:r w:rsidRPr="007631AA">
              <w:rPr>
                <w:rFonts w:ascii="Times New Roman" w:eastAsia="Times New Roman" w:hAnsi="Times New Roman" w:cs="Times New Roman"/>
                <w:sz w:val="24"/>
                <w:szCs w:val="24"/>
                <w:lang w:eastAsia="tr-TR"/>
              </w:rPr>
              <w:t xml:space="preserve">DSÖ tarafından çocuk ve </w:t>
            </w:r>
            <w:proofErr w:type="spellStart"/>
            <w:r w:rsidRPr="007631AA">
              <w:rPr>
                <w:rFonts w:ascii="Times New Roman" w:eastAsia="Times New Roman" w:hAnsi="Times New Roman" w:cs="Times New Roman"/>
                <w:sz w:val="24"/>
                <w:szCs w:val="24"/>
                <w:lang w:eastAsia="tr-TR"/>
              </w:rPr>
              <w:t>adölesanlarda</w:t>
            </w:r>
            <w:proofErr w:type="spellEnd"/>
            <w:r w:rsidRPr="007631AA">
              <w:rPr>
                <w:rFonts w:ascii="Times New Roman" w:eastAsia="Times New Roman" w:hAnsi="Times New Roman" w:cs="Times New Roman"/>
                <w:sz w:val="24"/>
                <w:szCs w:val="24"/>
                <w:lang w:eastAsia="tr-TR"/>
              </w:rPr>
              <w:t xml:space="preserve"> fazla kilolu olma ve </w:t>
            </w:r>
            <w:proofErr w:type="spellStart"/>
            <w:r w:rsidRPr="007631AA">
              <w:rPr>
                <w:rFonts w:ascii="Times New Roman" w:eastAsia="Times New Roman" w:hAnsi="Times New Roman" w:cs="Times New Roman"/>
                <w:sz w:val="24"/>
                <w:szCs w:val="24"/>
                <w:lang w:eastAsia="tr-TR"/>
              </w:rPr>
              <w:t>obezitenin</w:t>
            </w:r>
            <w:proofErr w:type="spellEnd"/>
            <w:r w:rsidRPr="007631AA">
              <w:rPr>
                <w:rFonts w:ascii="Times New Roman" w:eastAsia="Times New Roman" w:hAnsi="Times New Roman" w:cs="Times New Roman"/>
                <w:sz w:val="24"/>
                <w:szCs w:val="24"/>
                <w:lang w:eastAsia="tr-TR"/>
              </w:rPr>
              <w:t xml:space="preserve"> sınıflandırılmasında kullanılması önerilen tablolar Ek-2 ve Ek-3’de verilmiştir. Bu tablolara göre 5 yaşın altındaki çocuklarda fazla kiloluluk &gt;+2 SD veya &gt;97. yüzdelik (</w:t>
            </w:r>
            <w:proofErr w:type="spellStart"/>
            <w:r w:rsidRPr="007631AA">
              <w:rPr>
                <w:rFonts w:ascii="Times New Roman" w:eastAsia="Times New Roman" w:hAnsi="Times New Roman" w:cs="Times New Roman"/>
                <w:sz w:val="24"/>
                <w:szCs w:val="24"/>
                <w:lang w:eastAsia="tr-TR"/>
              </w:rPr>
              <w:t>persentil</w:t>
            </w:r>
            <w:proofErr w:type="spellEnd"/>
            <w:r w:rsidRPr="007631AA">
              <w:rPr>
                <w:rFonts w:ascii="Times New Roman" w:eastAsia="Times New Roman" w:hAnsi="Times New Roman" w:cs="Times New Roman"/>
                <w:sz w:val="24"/>
                <w:szCs w:val="24"/>
                <w:lang w:eastAsia="tr-TR"/>
              </w:rPr>
              <w:t xml:space="preserve">), </w:t>
            </w:r>
            <w:proofErr w:type="spellStart"/>
            <w:r w:rsidRPr="007631AA">
              <w:rPr>
                <w:rFonts w:ascii="Times New Roman" w:eastAsia="Times New Roman" w:hAnsi="Times New Roman" w:cs="Times New Roman"/>
                <w:sz w:val="24"/>
                <w:szCs w:val="24"/>
                <w:lang w:eastAsia="tr-TR"/>
              </w:rPr>
              <w:t>obezite</w:t>
            </w:r>
            <w:proofErr w:type="spellEnd"/>
            <w:r w:rsidRPr="007631AA">
              <w:rPr>
                <w:rFonts w:ascii="Times New Roman" w:eastAsia="Times New Roman" w:hAnsi="Times New Roman" w:cs="Times New Roman"/>
                <w:sz w:val="24"/>
                <w:szCs w:val="24"/>
                <w:lang w:eastAsia="tr-TR"/>
              </w:rPr>
              <w:t xml:space="preserve"> ise &gt;+3 SD veya &gt;99.yüzdelik olarak tanımlanmaktadır. 5-19 yaş grubundaki çocuklar ve </w:t>
            </w:r>
            <w:proofErr w:type="spellStart"/>
            <w:r w:rsidRPr="007631AA">
              <w:rPr>
                <w:rFonts w:ascii="Times New Roman" w:eastAsia="Times New Roman" w:hAnsi="Times New Roman" w:cs="Times New Roman"/>
                <w:sz w:val="24"/>
                <w:szCs w:val="24"/>
                <w:lang w:eastAsia="tr-TR"/>
              </w:rPr>
              <w:t>adölesanlarda</w:t>
            </w:r>
            <w:proofErr w:type="spellEnd"/>
            <w:r w:rsidRPr="007631AA">
              <w:rPr>
                <w:rFonts w:ascii="Times New Roman" w:eastAsia="Times New Roman" w:hAnsi="Times New Roman" w:cs="Times New Roman"/>
                <w:sz w:val="24"/>
                <w:szCs w:val="24"/>
                <w:lang w:eastAsia="tr-TR"/>
              </w:rPr>
              <w:t xml:space="preserve"> ise fazla kiloluluk &gt;+1 SD veya &gt;85.yüzdeliğin üzeri, </w:t>
            </w:r>
            <w:proofErr w:type="spellStart"/>
            <w:r w:rsidRPr="007631AA">
              <w:rPr>
                <w:rFonts w:ascii="Times New Roman" w:eastAsia="Times New Roman" w:hAnsi="Times New Roman" w:cs="Times New Roman"/>
                <w:sz w:val="24"/>
                <w:szCs w:val="24"/>
                <w:lang w:eastAsia="tr-TR"/>
              </w:rPr>
              <w:t>obezite</w:t>
            </w:r>
            <w:proofErr w:type="spellEnd"/>
            <w:r w:rsidRPr="007631AA">
              <w:rPr>
                <w:rFonts w:ascii="Times New Roman" w:eastAsia="Times New Roman" w:hAnsi="Times New Roman" w:cs="Times New Roman"/>
                <w:sz w:val="24"/>
                <w:szCs w:val="24"/>
                <w:lang w:eastAsia="tr-TR"/>
              </w:rPr>
              <w:t xml:space="preserve"> ise &gt;+2 SD veya &gt;97.yüzdeliğin üzeri olarak tanımlanmaktadır.</w:t>
            </w:r>
          </w:p>
          <w:p w:rsidR="002F481A" w:rsidRDefault="002F481A" w:rsidP="007631AA">
            <w:pPr>
              <w:pStyle w:val="NormalWeb"/>
              <w:rPr>
                <w:b/>
                <w:color w:val="7030A0"/>
                <w:sz w:val="48"/>
                <w:szCs w:val="48"/>
              </w:rPr>
            </w:pPr>
          </w:p>
          <w:p w:rsidR="002F481A" w:rsidRDefault="002F481A" w:rsidP="007631AA">
            <w:pPr>
              <w:pStyle w:val="NormalWeb"/>
              <w:rPr>
                <w:b/>
                <w:color w:val="7030A0"/>
                <w:sz w:val="48"/>
                <w:szCs w:val="48"/>
              </w:rPr>
            </w:pPr>
          </w:p>
          <w:p w:rsidR="007631AA" w:rsidRPr="005A1156" w:rsidRDefault="007631AA" w:rsidP="005A1156">
            <w:pPr>
              <w:pStyle w:val="NormalWeb"/>
              <w:jc w:val="center"/>
              <w:rPr>
                <w:b/>
                <w:color w:val="C00000"/>
                <w:sz w:val="52"/>
                <w:szCs w:val="52"/>
              </w:rPr>
            </w:pPr>
            <w:proofErr w:type="spellStart"/>
            <w:r w:rsidRPr="005A1156">
              <w:rPr>
                <w:b/>
                <w:color w:val="C00000"/>
                <w:sz w:val="52"/>
                <w:szCs w:val="52"/>
              </w:rPr>
              <w:t>Obezitenin</w:t>
            </w:r>
            <w:proofErr w:type="spellEnd"/>
            <w:r w:rsidRPr="005A1156">
              <w:rPr>
                <w:b/>
                <w:color w:val="C00000"/>
                <w:sz w:val="52"/>
                <w:szCs w:val="52"/>
              </w:rPr>
              <w:t xml:space="preserve"> Tedavisi</w:t>
            </w:r>
          </w:p>
          <w:p w:rsidR="007631AA" w:rsidRDefault="007631AA" w:rsidP="007631AA">
            <w:pPr>
              <w:pStyle w:val="NormalWeb"/>
            </w:pPr>
            <w:proofErr w:type="spellStart"/>
            <w:r>
              <w:t>Obezite</w:t>
            </w:r>
            <w:proofErr w:type="spellEnd"/>
            <w:r>
              <w:t xml:space="preserve"> oluşmadan korunma büyük önem taşımaktadır. </w:t>
            </w:r>
            <w:proofErr w:type="spellStart"/>
            <w:r>
              <w:t>Obeziteden</w:t>
            </w:r>
            <w:proofErr w:type="spellEnd"/>
            <w:r>
              <w:t xml:space="preserve"> korunma, çocukluk çağında başlamalıdır. Çocuk ve </w:t>
            </w:r>
            <w:proofErr w:type="spellStart"/>
            <w:r>
              <w:t>adolesan</w:t>
            </w:r>
            <w:proofErr w:type="spellEnd"/>
            <w:r>
              <w:t xml:space="preserve"> döneminde oluşan </w:t>
            </w:r>
            <w:proofErr w:type="spellStart"/>
            <w:r>
              <w:t>obezite</w:t>
            </w:r>
            <w:proofErr w:type="spellEnd"/>
            <w:r>
              <w:t xml:space="preserve">, yetişkinlik dönemi </w:t>
            </w:r>
            <w:proofErr w:type="spellStart"/>
            <w:r>
              <w:t>obezitesi</w:t>
            </w:r>
            <w:proofErr w:type="spellEnd"/>
            <w:r>
              <w:t xml:space="preserve"> için zemin hazırlamaktadır. Bu nedenle aile, okul ve çevre yeterli ve dengeli beslenme ve fiziksel aktivite konularında </w:t>
            </w:r>
            <w:proofErr w:type="spellStart"/>
            <w:r>
              <w:t>bilgilendirilmelidr</w:t>
            </w:r>
            <w:proofErr w:type="spellEnd"/>
            <w:r>
              <w:t xml:space="preserve">. </w:t>
            </w:r>
            <w:proofErr w:type="spellStart"/>
            <w:r>
              <w:t>Obezite</w:t>
            </w:r>
            <w:proofErr w:type="spellEnd"/>
            <w:r>
              <w:t xml:space="preserve"> tedavisi, bireyin kararlılığı ve etkin olarak katılımını gerektiren, tedavisi zorunlu, uzun ve süreklilik arz eden bir süreçtir. </w:t>
            </w:r>
            <w:proofErr w:type="spellStart"/>
            <w:r>
              <w:t>Obezitenin</w:t>
            </w:r>
            <w:proofErr w:type="spellEnd"/>
            <w:r>
              <w:t xml:space="preserve"> etiyolojisinde pek çok faktörün etkili olması, bu hastalığın önlenmesi ve tedavisini son derece güç ve karmaşık hale getirmektedir. Bu nedenle </w:t>
            </w:r>
            <w:proofErr w:type="spellStart"/>
            <w:r>
              <w:t>obezite</w:t>
            </w:r>
            <w:proofErr w:type="spellEnd"/>
            <w:r>
              <w:t xml:space="preserve"> tedavisinde hekim, diyetisyen, psikolog, </w:t>
            </w:r>
            <w:proofErr w:type="gramStart"/>
            <w:r>
              <w:t>fizyoterapistten</w:t>
            </w:r>
            <w:proofErr w:type="gramEnd"/>
            <w:r>
              <w:t xml:space="preserve"> oluşan bir ekip gerekmektedir. </w:t>
            </w:r>
          </w:p>
          <w:p w:rsidR="007631AA" w:rsidRDefault="007631AA" w:rsidP="007631AA">
            <w:pPr>
              <w:pStyle w:val="NormalWeb"/>
            </w:pPr>
            <w:proofErr w:type="spellStart"/>
            <w:r>
              <w:t>Obezite</w:t>
            </w:r>
            <w:proofErr w:type="spellEnd"/>
            <w:r>
              <w:t xml:space="preserve"> tedavisinde amaç, gerçekçi bir vücut ağırlığı kaybı hedeflenerek, </w:t>
            </w:r>
            <w:proofErr w:type="spellStart"/>
            <w:r>
              <w:t>obeziteye</w:t>
            </w:r>
            <w:proofErr w:type="spellEnd"/>
            <w:r>
              <w:t xml:space="preserve"> ilişkin </w:t>
            </w:r>
            <w:proofErr w:type="spellStart"/>
            <w:r>
              <w:t>morbidite</w:t>
            </w:r>
            <w:proofErr w:type="spellEnd"/>
            <w:r>
              <w:t xml:space="preserve"> ve </w:t>
            </w:r>
            <w:proofErr w:type="spellStart"/>
            <w:r>
              <w:t>mortalite</w:t>
            </w:r>
            <w:proofErr w:type="spellEnd"/>
            <w:r>
              <w:t xml:space="preserve"> risklerini azaltmak, bireye yeterli ve dengeli beslenme alışkanlığı kazandırmak ve yaşam kalitesini yükseltmektir.  Vücut ağırlığının 6 aylık dönemde %10 azalması, </w:t>
            </w:r>
            <w:proofErr w:type="spellStart"/>
            <w:r>
              <w:t>obezitenin</w:t>
            </w:r>
            <w:proofErr w:type="spellEnd"/>
            <w:r>
              <w:t xml:space="preserve"> yol açtığı sağlık sorunlarının önlenmesinde önemli yarar sağlamaktadır. </w:t>
            </w:r>
            <w:r>
              <w:br/>
            </w:r>
            <w:proofErr w:type="spellStart"/>
            <w:r>
              <w:t>Obezite</w:t>
            </w:r>
            <w:proofErr w:type="spellEnd"/>
            <w:r>
              <w:t xml:space="preserve"> tedavisinde kullanılan yöntemler 5 grup altında toplanmaktadır. Bu yöntemler; </w:t>
            </w:r>
          </w:p>
          <w:p w:rsidR="007631AA" w:rsidRDefault="007631AA" w:rsidP="007631AA">
            <w:pPr>
              <w:pStyle w:val="Balk2"/>
            </w:pPr>
            <w:r>
              <w:rPr>
                <w:rStyle w:val="Gl"/>
                <w:b/>
                <w:bCs/>
              </w:rPr>
              <w:t xml:space="preserve">1.Tıbbi beslenme (diyet) tedavisi, </w:t>
            </w:r>
          </w:p>
          <w:p w:rsidR="007631AA" w:rsidRDefault="007631AA" w:rsidP="007631AA">
            <w:proofErr w:type="spellStart"/>
            <w:r>
              <w:t>Obezitenin</w:t>
            </w:r>
            <w:proofErr w:type="spellEnd"/>
            <w:r>
              <w:t xml:space="preserve"> tedavisinde tıbbi beslenme tedavisi anahtar rol oynamaktadır. </w:t>
            </w:r>
            <w:proofErr w:type="spellStart"/>
            <w:r>
              <w:t>Obezitede</w:t>
            </w:r>
            <w:proofErr w:type="spellEnd"/>
            <w:r>
              <w:t xml:space="preserve"> beslenme tedavisi ile: </w:t>
            </w:r>
          </w:p>
          <w:p w:rsidR="007631AA" w:rsidRDefault="007631AA" w:rsidP="007631AA">
            <w:pPr>
              <w:numPr>
                <w:ilvl w:val="0"/>
                <w:numId w:val="8"/>
              </w:numPr>
              <w:spacing w:before="100" w:beforeAutospacing="1" w:after="100" w:afterAutospacing="1" w:line="240" w:lineRule="auto"/>
            </w:pPr>
            <w:r>
              <w:t xml:space="preserve">Vücut ağırlığının, boya göre olması gereken (BKİ= </w:t>
            </w:r>
            <w:proofErr w:type="gramStart"/>
            <w:r>
              <w:t>18.5</w:t>
            </w:r>
            <w:proofErr w:type="gramEnd"/>
            <w:r>
              <w:t xml:space="preserve"> – 24.9 kg/m2) düzeye indirilmesi hedeflenmelidir. Tıbbi beslenme (diyet) tedavisinin bireye özgü olduğu unutulmamalıdır. Başlangıçta belirlenen hedefler, bireyin olması gereken ideal ağırlığı olabildiği gibi, ideal ağırlığının biraz üzerinde de olabilir. </w:t>
            </w:r>
          </w:p>
          <w:p w:rsidR="007631AA" w:rsidRDefault="007631AA" w:rsidP="007631AA">
            <w:pPr>
              <w:numPr>
                <w:ilvl w:val="0"/>
                <w:numId w:val="8"/>
              </w:numPr>
              <w:spacing w:before="100" w:beforeAutospacing="1" w:after="100" w:afterAutospacing="1" w:line="240" w:lineRule="auto"/>
            </w:pPr>
            <w:r>
              <w:t xml:space="preserve">Uygulanacak zayıflama diyetleri yeterli ve dengeli beslenme ilkeleri ile uyumlu olmalıdır. Amaç, bireye doğru beslenme alışkanlığı kazandırılması ve bu alışkanlığını sürdürmesidir. </w:t>
            </w:r>
          </w:p>
          <w:p w:rsidR="007631AA" w:rsidRDefault="007631AA" w:rsidP="007631AA">
            <w:pPr>
              <w:numPr>
                <w:ilvl w:val="0"/>
                <w:numId w:val="8"/>
              </w:numPr>
              <w:spacing w:before="100" w:beforeAutospacing="1" w:after="100" w:afterAutospacing="1" w:line="240" w:lineRule="auto"/>
            </w:pPr>
            <w:r>
              <w:t xml:space="preserve">Vücut ağırlığı boya göre olması gereken (BKİ= </w:t>
            </w:r>
            <w:proofErr w:type="gramStart"/>
            <w:r>
              <w:t>18.5</w:t>
            </w:r>
            <w:proofErr w:type="gramEnd"/>
            <w:r>
              <w:t xml:space="preserve"> – 24.9 kg/m2) düzeye geldiğinde tekrar ağırlık kazanımı önlenmeli ve kaybedilen ağırlık korunmalıdır. </w:t>
            </w:r>
          </w:p>
          <w:p w:rsidR="007631AA" w:rsidRDefault="007631AA" w:rsidP="007631AA">
            <w:pPr>
              <w:pStyle w:val="Balk2"/>
            </w:pPr>
            <w:r>
              <w:rPr>
                <w:rStyle w:val="Gl"/>
                <w:b/>
                <w:bCs/>
              </w:rPr>
              <w:t>2.Egzersiz tedavisi</w:t>
            </w:r>
          </w:p>
          <w:p w:rsidR="007631AA" w:rsidRDefault="007631AA" w:rsidP="007631AA">
            <w:pPr>
              <w:pStyle w:val="NormalWeb"/>
            </w:pPr>
            <w:r>
              <w:t xml:space="preserve">Egzersiz tedavisinin ağırlık kaybını sağlamadaki etkisi halen tartışmalı olsa da, fiziksel aktivitenin yağ dokusu ve karın bölgesindeki yağlanmayı azalttığı, diyet yapıldığında görülebilen kas kütle kayıplarını önlediği kesin olarak kabul edilmektedir. Egzersiz tedavisi </w:t>
            </w:r>
            <w:proofErr w:type="gramStart"/>
            <w:r>
              <w:t>ile,</w:t>
            </w:r>
            <w:proofErr w:type="gramEnd"/>
            <w:r>
              <w:t xml:space="preserve"> tıbbi beslenme tedavisini destekleyici nitelikte bireylerin </w:t>
            </w:r>
            <w:r>
              <w:lastRenderedPageBreak/>
              <w:t xml:space="preserve">ağırlık kazanımları engellenebilmekte, zayıflama ve tekrar ağırlık kazanmanın önlenmesi sağlanmaktadır. </w:t>
            </w:r>
          </w:p>
          <w:p w:rsidR="007631AA" w:rsidRDefault="007631AA" w:rsidP="007631AA">
            <w:pPr>
              <w:pStyle w:val="NormalWeb"/>
            </w:pPr>
            <w:r>
              <w:t xml:space="preserve">Yetişkinlerin her gün ortalama 30 dakika orta şiddette egzersiz yapması önerilmektedir. Bu düzey bir aktivite günlük 840kj (200kkal) enerji tüketimini sağlar. </w:t>
            </w:r>
            <w:proofErr w:type="spellStart"/>
            <w:r>
              <w:t>Obez</w:t>
            </w:r>
            <w:proofErr w:type="spellEnd"/>
            <w:r>
              <w:t xml:space="preserve"> kişilerde her gün fiziksel olarak aktif olmak amaçlanmaktadır. Enerji harcaması kişinin vücut ağırlığı ve aktivite şiddetine göre değişir. </w:t>
            </w:r>
          </w:p>
          <w:p w:rsidR="007631AA" w:rsidRDefault="007631AA" w:rsidP="007631AA">
            <w:pPr>
              <w:pStyle w:val="NormalWeb"/>
            </w:pPr>
            <w:r>
              <w:t xml:space="preserve">Egzersiz tedavisinin temel ilkeleri aşağıda </w:t>
            </w:r>
            <w:proofErr w:type="gramStart"/>
            <w:r>
              <w:t>belirtilmiştir :</w:t>
            </w:r>
            <w:proofErr w:type="gramEnd"/>
          </w:p>
          <w:p w:rsidR="007631AA" w:rsidRDefault="007631AA" w:rsidP="007631AA">
            <w:pPr>
              <w:numPr>
                <w:ilvl w:val="0"/>
                <w:numId w:val="9"/>
              </w:numPr>
              <w:spacing w:before="100" w:beforeAutospacing="1" w:after="100" w:afterAutospacing="1" w:line="240" w:lineRule="auto"/>
            </w:pPr>
            <w:r>
              <w:t xml:space="preserve">Egzersizin </w:t>
            </w:r>
            <w:proofErr w:type="gramStart"/>
            <w:r>
              <w:t>Türü  ; Yürüyüş</w:t>
            </w:r>
            <w:proofErr w:type="gramEnd"/>
            <w:r>
              <w:t>, Günlük Yaşam Aktivitelerinde Artış, Direnç Egzersizleri</w:t>
            </w:r>
          </w:p>
          <w:p w:rsidR="007631AA" w:rsidRDefault="007631AA" w:rsidP="007631AA">
            <w:pPr>
              <w:numPr>
                <w:ilvl w:val="0"/>
                <w:numId w:val="9"/>
              </w:numPr>
              <w:spacing w:before="100" w:beforeAutospacing="1" w:after="100" w:afterAutospacing="1" w:line="240" w:lineRule="auto"/>
            </w:pPr>
            <w:r>
              <w:t>Egzersizin Sıklığı; Her gün veya en az 5 gün/hafta</w:t>
            </w:r>
          </w:p>
          <w:p w:rsidR="007631AA" w:rsidRDefault="007631AA" w:rsidP="007631AA">
            <w:pPr>
              <w:numPr>
                <w:ilvl w:val="0"/>
                <w:numId w:val="9"/>
              </w:numPr>
              <w:spacing w:before="100" w:beforeAutospacing="1" w:after="100" w:afterAutospacing="1" w:line="240" w:lineRule="auto"/>
            </w:pPr>
            <w:r>
              <w:t xml:space="preserve">Egzersizin Süresi; 40-60 </w:t>
            </w:r>
            <w:proofErr w:type="spellStart"/>
            <w:r>
              <w:t>dk</w:t>
            </w:r>
            <w:proofErr w:type="spellEnd"/>
            <w:r>
              <w:t xml:space="preserve">/günde 1 kez, 20-30 </w:t>
            </w:r>
            <w:proofErr w:type="spellStart"/>
            <w:r>
              <w:t>dk</w:t>
            </w:r>
            <w:proofErr w:type="spellEnd"/>
            <w:r>
              <w:t>/günde 2 kez</w:t>
            </w:r>
          </w:p>
          <w:p w:rsidR="007631AA" w:rsidRDefault="007631AA" w:rsidP="007631AA">
            <w:pPr>
              <w:numPr>
                <w:ilvl w:val="0"/>
                <w:numId w:val="9"/>
              </w:numPr>
              <w:spacing w:before="100" w:beforeAutospacing="1" w:after="100" w:afterAutospacing="1" w:line="240" w:lineRule="auto"/>
            </w:pPr>
            <w:r>
              <w:t xml:space="preserve">Egzersizin Şiddeti; Maksimal Oksijen Tüketiminin % 50-70’i </w:t>
            </w:r>
          </w:p>
          <w:p w:rsidR="007631AA" w:rsidRDefault="007631AA" w:rsidP="007631AA">
            <w:pPr>
              <w:pStyle w:val="NormalWeb"/>
            </w:pPr>
            <w:proofErr w:type="spellStart"/>
            <w:r>
              <w:t>Obez</w:t>
            </w:r>
            <w:proofErr w:type="spellEnd"/>
            <w:r>
              <w:t xml:space="preserve"> bireyde, egzersiz programının uygulanmasında dikkat edilmesi gereken en önemli konular, enerji harcamasını artırırken yaralanma riskinin en düşük düzeyde tutulmasıdır. Önerilen egzersiz programı, bireye özgü olmalı, eğlenceli, uygulanabilir ve bireyin günlük yaşam alışkanlıkları ile uyumlu olmalıdır.  </w:t>
            </w:r>
          </w:p>
          <w:p w:rsidR="007631AA" w:rsidRDefault="007631AA" w:rsidP="007631AA">
            <w:pPr>
              <w:pStyle w:val="Balk2"/>
            </w:pPr>
            <w:r>
              <w:rPr>
                <w:rStyle w:val="Gl"/>
                <w:b/>
                <w:bCs/>
              </w:rPr>
              <w:t>3.Davranış değişikliği tedavisi</w:t>
            </w:r>
          </w:p>
          <w:p w:rsidR="007631AA" w:rsidRDefault="007631AA" w:rsidP="007631AA">
            <w:pPr>
              <w:pStyle w:val="NormalWeb"/>
            </w:pPr>
            <w:r>
              <w:t xml:space="preserve">Vücut ağırlığının denetiminde davranış değişikliği tedavisi, fazla ağırlık kazanımına neden olan yemek yeme ve fiziksel aktivite ile ilgili olumsuz davranışları olumlu yönde değiştirmeyi veya azaltmayı, olumlu davranışları ise pekiştirerek yaşam biçimi haline gelmesini amaçlayan bir tedavi şeklidir. Davranış değişikliği tedavisinin basamakları: </w:t>
            </w:r>
          </w:p>
          <w:p w:rsidR="007631AA" w:rsidRDefault="007631AA" w:rsidP="007631AA">
            <w:pPr>
              <w:numPr>
                <w:ilvl w:val="0"/>
                <w:numId w:val="10"/>
              </w:numPr>
              <w:spacing w:before="100" w:beforeAutospacing="1" w:after="100" w:afterAutospacing="1" w:line="240" w:lineRule="auto"/>
            </w:pPr>
            <w:r>
              <w:t xml:space="preserve">Kendi kendini gözlemleme </w:t>
            </w:r>
          </w:p>
          <w:p w:rsidR="007631AA" w:rsidRDefault="007631AA" w:rsidP="007631AA">
            <w:pPr>
              <w:numPr>
                <w:ilvl w:val="0"/>
                <w:numId w:val="10"/>
              </w:numPr>
              <w:spacing w:before="100" w:beforeAutospacing="1" w:after="100" w:afterAutospacing="1" w:line="240" w:lineRule="auto"/>
            </w:pPr>
            <w:r>
              <w:t xml:space="preserve">Uyaran kontrolü </w:t>
            </w:r>
          </w:p>
          <w:p w:rsidR="007631AA" w:rsidRDefault="007631AA" w:rsidP="007631AA">
            <w:pPr>
              <w:numPr>
                <w:ilvl w:val="0"/>
                <w:numId w:val="10"/>
              </w:numPr>
              <w:spacing w:before="100" w:beforeAutospacing="1" w:after="100" w:afterAutospacing="1" w:line="240" w:lineRule="auto"/>
            </w:pPr>
            <w:r>
              <w:t xml:space="preserve">Alternatif davranış geliştirme </w:t>
            </w:r>
          </w:p>
          <w:p w:rsidR="007631AA" w:rsidRDefault="007631AA" w:rsidP="007631AA">
            <w:pPr>
              <w:numPr>
                <w:ilvl w:val="0"/>
                <w:numId w:val="10"/>
              </w:numPr>
              <w:spacing w:before="100" w:beforeAutospacing="1" w:after="100" w:afterAutospacing="1" w:line="240" w:lineRule="auto"/>
            </w:pPr>
            <w:r>
              <w:t xml:space="preserve">Pekiştirme, kendi kendini ödüllendirme </w:t>
            </w:r>
          </w:p>
          <w:p w:rsidR="007631AA" w:rsidRDefault="007631AA" w:rsidP="007631AA">
            <w:pPr>
              <w:numPr>
                <w:ilvl w:val="0"/>
                <w:numId w:val="10"/>
              </w:numPr>
              <w:spacing w:before="100" w:beforeAutospacing="1" w:after="100" w:afterAutospacing="1" w:line="240" w:lineRule="auto"/>
            </w:pPr>
            <w:r>
              <w:t xml:space="preserve">Bilişsel yeniden yapılandırma </w:t>
            </w:r>
          </w:p>
          <w:p w:rsidR="007631AA" w:rsidRDefault="007631AA" w:rsidP="007631AA">
            <w:pPr>
              <w:numPr>
                <w:ilvl w:val="0"/>
                <w:numId w:val="10"/>
              </w:numPr>
              <w:spacing w:before="100" w:beforeAutospacing="1" w:after="100" w:afterAutospacing="1" w:line="240" w:lineRule="auto"/>
            </w:pPr>
            <w:r>
              <w:t xml:space="preserve">Sosyal destek </w:t>
            </w:r>
          </w:p>
          <w:p w:rsidR="007631AA" w:rsidRDefault="007631AA" w:rsidP="007631AA">
            <w:pPr>
              <w:pStyle w:val="Balk2"/>
            </w:pPr>
            <w:r>
              <w:rPr>
                <w:rStyle w:val="Gl"/>
                <w:b/>
                <w:bCs/>
              </w:rPr>
              <w:t>4.Farmakolojik tedavi</w:t>
            </w:r>
          </w:p>
          <w:p w:rsidR="007631AA" w:rsidRDefault="007631AA" w:rsidP="007631AA">
            <w:pPr>
              <w:pStyle w:val="NormalWeb"/>
            </w:pPr>
            <w:proofErr w:type="spellStart"/>
            <w:r>
              <w:t>Obezite</w:t>
            </w:r>
            <w:proofErr w:type="spellEnd"/>
            <w:r>
              <w:t xml:space="preserve"> tedavisinde kullanılacak ilaçlar hafif ve orta derecede ağırlık fazlalığı olan bireyler için uygun değildir. Kullanılan ilaçların, sağlık yönünden güvenirliliğinin saptanmış olması, </w:t>
            </w:r>
            <w:proofErr w:type="spellStart"/>
            <w:r>
              <w:t>obeziteye</w:t>
            </w:r>
            <w:proofErr w:type="spellEnd"/>
            <w:r>
              <w:t xml:space="preserve"> neden olan etiyolojiye uygun bir etki göstermesi, kısa ve uzun dönemde önemli yan etkisinin olmaması ve bağımlılık yapmaması ve bu tür ilaçların mutlaka hekim tavsiyesi ve kontrolünde kullanılması gerekliliği büyük önem taşımaktadır.  </w:t>
            </w:r>
          </w:p>
          <w:p w:rsidR="007631AA" w:rsidRDefault="007631AA" w:rsidP="007631AA">
            <w:pPr>
              <w:pStyle w:val="NormalWeb"/>
            </w:pPr>
            <w:proofErr w:type="spellStart"/>
            <w:r>
              <w:t>Obezite</w:t>
            </w:r>
            <w:proofErr w:type="spellEnd"/>
            <w:r>
              <w:t xml:space="preserve"> tedavisinin başarılı olması için hastanın ilaç tedavisinin yanı sıra tıbbi beslenme tedavisi ve egzersiz tedavisini sürdürmeyi kabul etmesi ve düzenli olarak kontrollere gelmesi gerekmektedir. </w:t>
            </w:r>
          </w:p>
          <w:p w:rsidR="007631AA" w:rsidRDefault="007631AA" w:rsidP="007631AA">
            <w:pPr>
              <w:pStyle w:val="Balk2"/>
            </w:pPr>
            <w:r>
              <w:rPr>
                <w:rStyle w:val="Gl"/>
                <w:b/>
                <w:bCs/>
              </w:rPr>
              <w:t>5.Cerrahi tedavi</w:t>
            </w:r>
          </w:p>
          <w:p w:rsidR="002F481A" w:rsidRPr="007C3C7B" w:rsidRDefault="007631AA" w:rsidP="00A3259E">
            <w:pPr>
              <w:pStyle w:val="NormalWeb"/>
            </w:pPr>
            <w:proofErr w:type="spellStart"/>
            <w:r>
              <w:t>Obezitede</w:t>
            </w:r>
            <w:proofErr w:type="spellEnd"/>
            <w:r>
              <w:t xml:space="preserve"> cerrahi yaklaşım temelde ikiye ayrılır. Besinlerle alınan enerjinin azaltılmasına yönelik </w:t>
            </w:r>
            <w:proofErr w:type="spellStart"/>
            <w:r>
              <w:t>bariyatrik</w:t>
            </w:r>
            <w:proofErr w:type="spellEnd"/>
            <w:r>
              <w:t xml:space="preserve"> cerrahide hedef, besinlerin </w:t>
            </w:r>
            <w:proofErr w:type="spellStart"/>
            <w:r>
              <w:t>gastrointestinal</w:t>
            </w:r>
            <w:proofErr w:type="spellEnd"/>
            <w:r>
              <w:t xml:space="preserve"> sistemde emilimlerini azaltmaktır. Bu amaçla bypass, </w:t>
            </w:r>
            <w:proofErr w:type="spellStart"/>
            <w:r>
              <w:t>gastroplasti</w:t>
            </w:r>
            <w:proofErr w:type="spellEnd"/>
            <w:r>
              <w:t xml:space="preserve">, </w:t>
            </w:r>
            <w:proofErr w:type="spellStart"/>
            <w:r>
              <w:t>gastrik</w:t>
            </w:r>
            <w:proofErr w:type="spellEnd"/>
            <w:r>
              <w:t xml:space="preserve"> bantlama, </w:t>
            </w:r>
            <w:proofErr w:type="spellStart"/>
            <w:r>
              <w:t>gastrik</w:t>
            </w:r>
            <w:proofErr w:type="spellEnd"/>
            <w:r>
              <w:t xml:space="preserve"> balon vb. yöntemleri kullanılır. </w:t>
            </w:r>
            <w:proofErr w:type="spellStart"/>
            <w:r>
              <w:t>Rekonstrüktif</w:t>
            </w:r>
            <w:proofErr w:type="spellEnd"/>
            <w:r>
              <w:t xml:space="preserve"> cerrahide ise amaç; vücudun çeşitli bölgelerinde </w:t>
            </w:r>
            <w:proofErr w:type="gramStart"/>
            <w:r>
              <w:t>lokalize</w:t>
            </w:r>
            <w:proofErr w:type="gramEnd"/>
            <w:r>
              <w:t xml:space="preserve"> olmuş mevcut yağ dokularının uzaklaştırılmasıdır. Bu tedavi estetik ağırlıklıdır ve eğer hasta </w:t>
            </w:r>
            <w:proofErr w:type="spellStart"/>
            <w:r>
              <w:t>obezite</w:t>
            </w:r>
            <w:proofErr w:type="spellEnd"/>
            <w:r>
              <w:t xml:space="preserve"> tedavisinin gereklerini yerine getirmezse yağ birikimi tekrar gerçekleşmektedir</w:t>
            </w:r>
            <w:r w:rsidR="002F481A">
              <w:t xml:space="preserve">, </w:t>
            </w:r>
          </w:p>
        </w:tc>
        <w:tc>
          <w:tcPr>
            <w:tcW w:w="3012" w:type="dxa"/>
            <w:hideMark/>
          </w:tcPr>
          <w:p w:rsidR="007C3C7B" w:rsidRPr="007C3C7B" w:rsidRDefault="007C3C7B" w:rsidP="007C3C7B">
            <w:pPr>
              <w:spacing w:before="100" w:beforeAutospacing="1" w:after="100" w:afterAutospacing="1" w:line="240" w:lineRule="auto"/>
              <w:rPr>
                <w:rFonts w:ascii="Times New Roman" w:eastAsia="Times New Roman" w:hAnsi="Times New Roman" w:cs="Times New Roman"/>
                <w:sz w:val="24"/>
                <w:szCs w:val="24"/>
                <w:lang w:eastAsia="tr-TR"/>
              </w:rPr>
            </w:pPr>
            <w:r w:rsidRPr="007C3C7B">
              <w:rPr>
                <w:rFonts w:ascii="Times New Roman" w:eastAsia="Times New Roman" w:hAnsi="Times New Roman" w:cs="Times New Roman"/>
                <w:sz w:val="24"/>
                <w:szCs w:val="24"/>
                <w:lang w:eastAsia="tr-TR"/>
              </w:rPr>
              <w:lastRenderedPageBreak/>
              <w:t xml:space="preserve">      </w:t>
            </w:r>
          </w:p>
          <w:p w:rsidR="007C3C7B" w:rsidRPr="007C3C7B" w:rsidRDefault="007C3C7B" w:rsidP="0078706B">
            <w:pPr>
              <w:spacing w:before="100" w:beforeAutospacing="1" w:after="100" w:afterAutospacing="1" w:line="240" w:lineRule="auto"/>
              <w:rPr>
                <w:rFonts w:ascii="Times New Roman" w:eastAsia="Times New Roman" w:hAnsi="Times New Roman" w:cs="Times New Roman"/>
                <w:sz w:val="24"/>
                <w:szCs w:val="24"/>
                <w:lang w:eastAsia="tr-TR"/>
              </w:rPr>
            </w:pPr>
            <w:r w:rsidRPr="007C3C7B">
              <w:rPr>
                <w:rFonts w:ascii="Times New Roman" w:eastAsia="Times New Roman" w:hAnsi="Times New Roman" w:cs="Times New Roman"/>
                <w:sz w:val="24"/>
                <w:szCs w:val="24"/>
                <w:lang w:eastAsia="tr-TR"/>
              </w:rPr>
              <w:t xml:space="preserve">        </w:t>
            </w:r>
          </w:p>
        </w:tc>
      </w:tr>
      <w:tr w:rsidR="005A1156" w:rsidRPr="007C3C7B" w:rsidTr="002F481A">
        <w:tblPrEx>
          <w:jc w:val="left"/>
        </w:tblPrEx>
        <w:trPr>
          <w:gridAfter w:val="1"/>
          <w:wAfter w:w="9" w:type="dxa"/>
          <w:tblCellSpacing w:w="0" w:type="dxa"/>
        </w:trPr>
        <w:tc>
          <w:tcPr>
            <w:tcW w:w="10629" w:type="dxa"/>
          </w:tcPr>
          <w:p w:rsidR="005A1156" w:rsidRDefault="005A1156" w:rsidP="002F481A">
            <w:pPr>
              <w:spacing w:before="100" w:beforeAutospacing="1" w:after="100" w:afterAutospacing="1" w:line="240" w:lineRule="auto"/>
              <w:rPr>
                <w:rFonts w:ascii="Times New Roman" w:eastAsia="Times New Roman" w:hAnsi="Times New Roman" w:cs="Times New Roman"/>
                <w:sz w:val="24"/>
                <w:szCs w:val="24"/>
                <w:lang w:eastAsia="tr-TR"/>
              </w:rPr>
            </w:pPr>
          </w:p>
        </w:tc>
        <w:tc>
          <w:tcPr>
            <w:tcW w:w="3012" w:type="dxa"/>
          </w:tcPr>
          <w:p w:rsidR="005A1156" w:rsidRPr="007C3C7B" w:rsidRDefault="005A1156" w:rsidP="007C3C7B">
            <w:pPr>
              <w:spacing w:before="100" w:beforeAutospacing="1" w:after="100" w:afterAutospacing="1" w:line="240" w:lineRule="auto"/>
              <w:rPr>
                <w:rFonts w:ascii="Times New Roman" w:eastAsia="Times New Roman" w:hAnsi="Times New Roman" w:cs="Times New Roman"/>
                <w:sz w:val="24"/>
                <w:szCs w:val="24"/>
                <w:lang w:eastAsia="tr-TR"/>
              </w:rPr>
            </w:pPr>
          </w:p>
        </w:tc>
      </w:tr>
    </w:tbl>
    <w:p w:rsidR="007C3C7B" w:rsidRPr="007C3C7B" w:rsidRDefault="007C3C7B" w:rsidP="007C3C7B">
      <w:pPr>
        <w:spacing w:after="0" w:line="240" w:lineRule="auto"/>
        <w:rPr>
          <w:rFonts w:ascii="Times New Roman" w:eastAsia="Times New Roman" w:hAnsi="Times New Roman" w:cs="Times New Roman"/>
          <w:vanish/>
          <w:sz w:val="24"/>
          <w:szCs w:val="24"/>
          <w:lang w:eastAsia="tr-TR"/>
        </w:rPr>
      </w:pPr>
    </w:p>
    <w:sectPr w:rsidR="007C3C7B" w:rsidRPr="007C3C7B" w:rsidSect="002F481A">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69A" w:rsidRDefault="0009069A" w:rsidP="005A1156">
      <w:pPr>
        <w:spacing w:after="0" w:line="240" w:lineRule="auto"/>
      </w:pPr>
      <w:r>
        <w:separator/>
      </w:r>
    </w:p>
  </w:endnote>
  <w:endnote w:type="continuationSeparator" w:id="0">
    <w:p w:rsidR="0009069A" w:rsidRDefault="0009069A" w:rsidP="005A1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69A" w:rsidRDefault="0009069A" w:rsidP="005A1156">
      <w:pPr>
        <w:spacing w:after="0" w:line="240" w:lineRule="auto"/>
      </w:pPr>
      <w:r>
        <w:separator/>
      </w:r>
    </w:p>
  </w:footnote>
  <w:footnote w:type="continuationSeparator" w:id="0">
    <w:p w:rsidR="0009069A" w:rsidRDefault="0009069A" w:rsidP="005A11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65692"/>
    <w:multiLevelType w:val="multilevel"/>
    <w:tmpl w:val="E82C5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0A7C13"/>
    <w:multiLevelType w:val="multilevel"/>
    <w:tmpl w:val="7E4E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A42DBC"/>
    <w:multiLevelType w:val="multilevel"/>
    <w:tmpl w:val="8F4E0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F837E9"/>
    <w:multiLevelType w:val="multilevel"/>
    <w:tmpl w:val="26DE5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4A5841"/>
    <w:multiLevelType w:val="multilevel"/>
    <w:tmpl w:val="F216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46588E"/>
    <w:multiLevelType w:val="multilevel"/>
    <w:tmpl w:val="EF26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7D4508"/>
    <w:multiLevelType w:val="multilevel"/>
    <w:tmpl w:val="2F02E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FC7EF1"/>
    <w:multiLevelType w:val="multilevel"/>
    <w:tmpl w:val="6EE4B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3F42DF4"/>
    <w:multiLevelType w:val="multilevel"/>
    <w:tmpl w:val="2AFEB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283095"/>
    <w:multiLevelType w:val="multilevel"/>
    <w:tmpl w:val="E0CEF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7"/>
  </w:num>
  <w:num w:numId="4">
    <w:abstractNumId w:val="1"/>
  </w:num>
  <w:num w:numId="5">
    <w:abstractNumId w:val="4"/>
  </w:num>
  <w:num w:numId="6">
    <w:abstractNumId w:val="2"/>
  </w:num>
  <w:num w:numId="7">
    <w:abstractNumId w:val="5"/>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02FA"/>
    <w:rsid w:val="0009069A"/>
    <w:rsid w:val="002032F2"/>
    <w:rsid w:val="002F481A"/>
    <w:rsid w:val="00381AF8"/>
    <w:rsid w:val="00556C15"/>
    <w:rsid w:val="005A1156"/>
    <w:rsid w:val="005D6353"/>
    <w:rsid w:val="006602FA"/>
    <w:rsid w:val="006923C6"/>
    <w:rsid w:val="007631AA"/>
    <w:rsid w:val="0078706B"/>
    <w:rsid w:val="007C3C7B"/>
    <w:rsid w:val="007D2F0A"/>
    <w:rsid w:val="00917DEC"/>
    <w:rsid w:val="00A3259E"/>
    <w:rsid w:val="00A35A44"/>
    <w:rsid w:val="00AB4CFE"/>
    <w:rsid w:val="00CE484A"/>
    <w:rsid w:val="00E07E49"/>
    <w:rsid w:val="00EA2D71"/>
    <w:rsid w:val="00FE425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381A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A35A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A35A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81A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381AF8"/>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A35A44"/>
    <w:rPr>
      <w:rFonts w:asciiTheme="majorHAnsi" w:eastAsiaTheme="majorEastAsia" w:hAnsiTheme="majorHAnsi" w:cstheme="majorBidi"/>
      <w:b/>
      <w:bCs/>
      <w:color w:val="4F81BD" w:themeColor="accent1"/>
      <w:sz w:val="26"/>
      <w:szCs w:val="26"/>
    </w:rPr>
  </w:style>
  <w:style w:type="character" w:styleId="Gl">
    <w:name w:val="Strong"/>
    <w:basedOn w:val="VarsaylanParagrafYazTipi"/>
    <w:uiPriority w:val="22"/>
    <w:qFormat/>
    <w:rsid w:val="00A35A44"/>
    <w:rPr>
      <w:b/>
      <w:bCs/>
    </w:rPr>
  </w:style>
  <w:style w:type="character" w:customStyle="1" w:styleId="Balk3Char">
    <w:name w:val="Başlık 3 Char"/>
    <w:basedOn w:val="VarsaylanParagrafYazTipi"/>
    <w:link w:val="Balk3"/>
    <w:uiPriority w:val="9"/>
    <w:semiHidden/>
    <w:rsid w:val="00A35A44"/>
    <w:rPr>
      <w:rFonts w:asciiTheme="majorHAnsi" w:eastAsiaTheme="majorEastAsia" w:hAnsiTheme="majorHAnsi" w:cstheme="majorBidi"/>
      <w:b/>
      <w:bCs/>
      <w:color w:val="4F81BD" w:themeColor="accent1"/>
    </w:rPr>
  </w:style>
  <w:style w:type="character" w:styleId="Kpr">
    <w:name w:val="Hyperlink"/>
    <w:basedOn w:val="VarsaylanParagrafYazTipi"/>
    <w:uiPriority w:val="99"/>
    <w:unhideWhenUsed/>
    <w:rsid w:val="00A35A44"/>
    <w:rPr>
      <w:color w:val="0000FF"/>
      <w:u w:val="single"/>
    </w:rPr>
  </w:style>
  <w:style w:type="paragraph" w:customStyle="1" w:styleId="boldmavi">
    <w:name w:val="bold_mavi"/>
    <w:basedOn w:val="Normal"/>
    <w:rsid w:val="00A35A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35A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5A44"/>
    <w:rPr>
      <w:rFonts w:ascii="Tahoma" w:hAnsi="Tahoma" w:cs="Tahoma"/>
      <w:sz w:val="16"/>
      <w:szCs w:val="16"/>
    </w:rPr>
  </w:style>
  <w:style w:type="character" w:customStyle="1" w:styleId="boldmavi1">
    <w:name w:val="bold_mavi1"/>
    <w:basedOn w:val="VarsaylanParagrafYazTipi"/>
    <w:rsid w:val="007C3C7B"/>
  </w:style>
  <w:style w:type="paragraph" w:customStyle="1" w:styleId="italik8">
    <w:name w:val="italik8"/>
    <w:basedOn w:val="Normal"/>
    <w:rsid w:val="00AB4C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B4CFE"/>
    <w:rPr>
      <w:i/>
      <w:iCs/>
    </w:rPr>
  </w:style>
  <w:style w:type="paragraph" w:styleId="stbilgi">
    <w:name w:val="header"/>
    <w:basedOn w:val="Normal"/>
    <w:link w:val="stbilgiChar"/>
    <w:uiPriority w:val="99"/>
    <w:unhideWhenUsed/>
    <w:rsid w:val="005A115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A1156"/>
  </w:style>
  <w:style w:type="paragraph" w:styleId="Altbilgi">
    <w:name w:val="footer"/>
    <w:basedOn w:val="Normal"/>
    <w:link w:val="AltbilgiChar"/>
    <w:uiPriority w:val="99"/>
    <w:unhideWhenUsed/>
    <w:rsid w:val="005A115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A11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link w:val="Balk1Char"/>
    <w:uiPriority w:val="9"/>
    <w:qFormat/>
    <w:rsid w:val="00381A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uiPriority w:val="9"/>
    <w:semiHidden/>
    <w:unhideWhenUsed/>
    <w:qFormat/>
    <w:rsid w:val="00A35A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A35A44"/>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81A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381AF8"/>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semiHidden/>
    <w:rsid w:val="00A35A44"/>
    <w:rPr>
      <w:rFonts w:asciiTheme="majorHAnsi" w:eastAsiaTheme="majorEastAsia" w:hAnsiTheme="majorHAnsi" w:cstheme="majorBidi"/>
      <w:b/>
      <w:bCs/>
      <w:color w:val="4F81BD" w:themeColor="accent1"/>
      <w:sz w:val="26"/>
      <w:szCs w:val="26"/>
    </w:rPr>
  </w:style>
  <w:style w:type="character" w:styleId="Gl">
    <w:name w:val="Strong"/>
    <w:basedOn w:val="VarsaylanParagrafYazTipi"/>
    <w:uiPriority w:val="22"/>
    <w:qFormat/>
    <w:rsid w:val="00A35A44"/>
    <w:rPr>
      <w:b/>
      <w:bCs/>
    </w:rPr>
  </w:style>
  <w:style w:type="character" w:customStyle="1" w:styleId="Balk3Char">
    <w:name w:val="Başlık 3 Char"/>
    <w:basedOn w:val="VarsaylanParagrafYazTipi"/>
    <w:link w:val="Balk3"/>
    <w:uiPriority w:val="9"/>
    <w:semiHidden/>
    <w:rsid w:val="00A35A44"/>
    <w:rPr>
      <w:rFonts w:asciiTheme="majorHAnsi" w:eastAsiaTheme="majorEastAsia" w:hAnsiTheme="majorHAnsi" w:cstheme="majorBidi"/>
      <w:b/>
      <w:bCs/>
      <w:color w:val="4F81BD" w:themeColor="accent1"/>
    </w:rPr>
  </w:style>
  <w:style w:type="character" w:styleId="Kpr">
    <w:name w:val="Hyperlink"/>
    <w:basedOn w:val="VarsaylanParagrafYazTipi"/>
    <w:uiPriority w:val="99"/>
    <w:unhideWhenUsed/>
    <w:rsid w:val="00A35A44"/>
    <w:rPr>
      <w:color w:val="0000FF"/>
      <w:u w:val="single"/>
    </w:rPr>
  </w:style>
  <w:style w:type="paragraph" w:customStyle="1" w:styleId="boldmavi">
    <w:name w:val="bold_mavi"/>
    <w:basedOn w:val="Normal"/>
    <w:rsid w:val="00A35A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A35A4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5A44"/>
    <w:rPr>
      <w:rFonts w:ascii="Tahoma" w:hAnsi="Tahoma" w:cs="Tahoma"/>
      <w:sz w:val="16"/>
      <w:szCs w:val="16"/>
    </w:rPr>
  </w:style>
  <w:style w:type="character" w:customStyle="1" w:styleId="boldmavi1">
    <w:name w:val="bold_mavi1"/>
    <w:basedOn w:val="VarsaylanParagrafYazTipi"/>
    <w:rsid w:val="007C3C7B"/>
  </w:style>
  <w:style w:type="paragraph" w:customStyle="1" w:styleId="italik8">
    <w:name w:val="italik8"/>
    <w:basedOn w:val="Normal"/>
    <w:rsid w:val="00AB4CF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AB4CFE"/>
    <w:rPr>
      <w:i/>
      <w:iCs/>
    </w:rPr>
  </w:style>
  <w:style w:type="paragraph" w:styleId="stbilgi">
    <w:name w:val="header"/>
    <w:basedOn w:val="Normal"/>
    <w:link w:val="stbilgiChar"/>
    <w:uiPriority w:val="99"/>
    <w:unhideWhenUsed/>
    <w:rsid w:val="005A115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A1156"/>
  </w:style>
  <w:style w:type="paragraph" w:styleId="Altbilgi">
    <w:name w:val="footer"/>
    <w:basedOn w:val="Normal"/>
    <w:link w:val="AltbilgiChar"/>
    <w:uiPriority w:val="99"/>
    <w:unhideWhenUsed/>
    <w:rsid w:val="005A115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A1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7316">
      <w:bodyDiv w:val="1"/>
      <w:marLeft w:val="0"/>
      <w:marRight w:val="0"/>
      <w:marTop w:val="0"/>
      <w:marBottom w:val="0"/>
      <w:divBdr>
        <w:top w:val="none" w:sz="0" w:space="0" w:color="auto"/>
        <w:left w:val="none" w:sz="0" w:space="0" w:color="auto"/>
        <w:bottom w:val="none" w:sz="0" w:space="0" w:color="auto"/>
        <w:right w:val="none" w:sz="0" w:space="0" w:color="auto"/>
      </w:divBdr>
    </w:div>
    <w:div w:id="77480190">
      <w:bodyDiv w:val="1"/>
      <w:marLeft w:val="0"/>
      <w:marRight w:val="0"/>
      <w:marTop w:val="0"/>
      <w:marBottom w:val="0"/>
      <w:divBdr>
        <w:top w:val="none" w:sz="0" w:space="0" w:color="auto"/>
        <w:left w:val="none" w:sz="0" w:space="0" w:color="auto"/>
        <w:bottom w:val="none" w:sz="0" w:space="0" w:color="auto"/>
        <w:right w:val="none" w:sz="0" w:space="0" w:color="auto"/>
      </w:divBdr>
    </w:div>
    <w:div w:id="111019691">
      <w:bodyDiv w:val="1"/>
      <w:marLeft w:val="0"/>
      <w:marRight w:val="0"/>
      <w:marTop w:val="0"/>
      <w:marBottom w:val="0"/>
      <w:divBdr>
        <w:top w:val="none" w:sz="0" w:space="0" w:color="auto"/>
        <w:left w:val="none" w:sz="0" w:space="0" w:color="auto"/>
        <w:bottom w:val="none" w:sz="0" w:space="0" w:color="auto"/>
        <w:right w:val="none" w:sz="0" w:space="0" w:color="auto"/>
      </w:divBdr>
    </w:div>
    <w:div w:id="144124248">
      <w:bodyDiv w:val="1"/>
      <w:marLeft w:val="0"/>
      <w:marRight w:val="0"/>
      <w:marTop w:val="0"/>
      <w:marBottom w:val="0"/>
      <w:divBdr>
        <w:top w:val="none" w:sz="0" w:space="0" w:color="auto"/>
        <w:left w:val="none" w:sz="0" w:space="0" w:color="auto"/>
        <w:bottom w:val="none" w:sz="0" w:space="0" w:color="auto"/>
        <w:right w:val="none" w:sz="0" w:space="0" w:color="auto"/>
      </w:divBdr>
    </w:div>
    <w:div w:id="157310348">
      <w:bodyDiv w:val="1"/>
      <w:marLeft w:val="0"/>
      <w:marRight w:val="0"/>
      <w:marTop w:val="0"/>
      <w:marBottom w:val="0"/>
      <w:divBdr>
        <w:top w:val="none" w:sz="0" w:space="0" w:color="auto"/>
        <w:left w:val="none" w:sz="0" w:space="0" w:color="auto"/>
        <w:bottom w:val="none" w:sz="0" w:space="0" w:color="auto"/>
        <w:right w:val="none" w:sz="0" w:space="0" w:color="auto"/>
      </w:divBdr>
    </w:div>
    <w:div w:id="178735426">
      <w:bodyDiv w:val="1"/>
      <w:marLeft w:val="0"/>
      <w:marRight w:val="0"/>
      <w:marTop w:val="0"/>
      <w:marBottom w:val="0"/>
      <w:divBdr>
        <w:top w:val="none" w:sz="0" w:space="0" w:color="auto"/>
        <w:left w:val="none" w:sz="0" w:space="0" w:color="auto"/>
        <w:bottom w:val="none" w:sz="0" w:space="0" w:color="auto"/>
        <w:right w:val="none" w:sz="0" w:space="0" w:color="auto"/>
      </w:divBdr>
    </w:div>
    <w:div w:id="206335805">
      <w:bodyDiv w:val="1"/>
      <w:marLeft w:val="0"/>
      <w:marRight w:val="0"/>
      <w:marTop w:val="0"/>
      <w:marBottom w:val="0"/>
      <w:divBdr>
        <w:top w:val="none" w:sz="0" w:space="0" w:color="auto"/>
        <w:left w:val="none" w:sz="0" w:space="0" w:color="auto"/>
        <w:bottom w:val="none" w:sz="0" w:space="0" w:color="auto"/>
        <w:right w:val="none" w:sz="0" w:space="0" w:color="auto"/>
      </w:divBdr>
    </w:div>
    <w:div w:id="310526165">
      <w:bodyDiv w:val="1"/>
      <w:marLeft w:val="0"/>
      <w:marRight w:val="0"/>
      <w:marTop w:val="0"/>
      <w:marBottom w:val="0"/>
      <w:divBdr>
        <w:top w:val="none" w:sz="0" w:space="0" w:color="auto"/>
        <w:left w:val="none" w:sz="0" w:space="0" w:color="auto"/>
        <w:bottom w:val="none" w:sz="0" w:space="0" w:color="auto"/>
        <w:right w:val="none" w:sz="0" w:space="0" w:color="auto"/>
      </w:divBdr>
    </w:div>
    <w:div w:id="390078023">
      <w:bodyDiv w:val="1"/>
      <w:marLeft w:val="0"/>
      <w:marRight w:val="0"/>
      <w:marTop w:val="0"/>
      <w:marBottom w:val="0"/>
      <w:divBdr>
        <w:top w:val="none" w:sz="0" w:space="0" w:color="auto"/>
        <w:left w:val="none" w:sz="0" w:space="0" w:color="auto"/>
        <w:bottom w:val="none" w:sz="0" w:space="0" w:color="auto"/>
        <w:right w:val="none" w:sz="0" w:space="0" w:color="auto"/>
      </w:divBdr>
    </w:div>
    <w:div w:id="472648031">
      <w:bodyDiv w:val="1"/>
      <w:marLeft w:val="0"/>
      <w:marRight w:val="0"/>
      <w:marTop w:val="0"/>
      <w:marBottom w:val="0"/>
      <w:divBdr>
        <w:top w:val="none" w:sz="0" w:space="0" w:color="auto"/>
        <w:left w:val="none" w:sz="0" w:space="0" w:color="auto"/>
        <w:bottom w:val="none" w:sz="0" w:space="0" w:color="auto"/>
        <w:right w:val="none" w:sz="0" w:space="0" w:color="auto"/>
      </w:divBdr>
    </w:div>
    <w:div w:id="580987802">
      <w:bodyDiv w:val="1"/>
      <w:marLeft w:val="0"/>
      <w:marRight w:val="0"/>
      <w:marTop w:val="0"/>
      <w:marBottom w:val="0"/>
      <w:divBdr>
        <w:top w:val="none" w:sz="0" w:space="0" w:color="auto"/>
        <w:left w:val="none" w:sz="0" w:space="0" w:color="auto"/>
        <w:bottom w:val="none" w:sz="0" w:space="0" w:color="auto"/>
        <w:right w:val="none" w:sz="0" w:space="0" w:color="auto"/>
      </w:divBdr>
    </w:div>
    <w:div w:id="718430783">
      <w:bodyDiv w:val="1"/>
      <w:marLeft w:val="0"/>
      <w:marRight w:val="0"/>
      <w:marTop w:val="0"/>
      <w:marBottom w:val="0"/>
      <w:divBdr>
        <w:top w:val="none" w:sz="0" w:space="0" w:color="auto"/>
        <w:left w:val="none" w:sz="0" w:space="0" w:color="auto"/>
        <w:bottom w:val="none" w:sz="0" w:space="0" w:color="auto"/>
        <w:right w:val="none" w:sz="0" w:space="0" w:color="auto"/>
      </w:divBdr>
    </w:div>
    <w:div w:id="812672981">
      <w:bodyDiv w:val="1"/>
      <w:marLeft w:val="0"/>
      <w:marRight w:val="0"/>
      <w:marTop w:val="0"/>
      <w:marBottom w:val="0"/>
      <w:divBdr>
        <w:top w:val="none" w:sz="0" w:space="0" w:color="auto"/>
        <w:left w:val="none" w:sz="0" w:space="0" w:color="auto"/>
        <w:bottom w:val="none" w:sz="0" w:space="0" w:color="auto"/>
        <w:right w:val="none" w:sz="0" w:space="0" w:color="auto"/>
      </w:divBdr>
    </w:div>
    <w:div w:id="850072929">
      <w:bodyDiv w:val="1"/>
      <w:marLeft w:val="0"/>
      <w:marRight w:val="0"/>
      <w:marTop w:val="0"/>
      <w:marBottom w:val="0"/>
      <w:divBdr>
        <w:top w:val="none" w:sz="0" w:space="0" w:color="auto"/>
        <w:left w:val="none" w:sz="0" w:space="0" w:color="auto"/>
        <w:bottom w:val="none" w:sz="0" w:space="0" w:color="auto"/>
        <w:right w:val="none" w:sz="0" w:space="0" w:color="auto"/>
      </w:divBdr>
    </w:div>
    <w:div w:id="873467839">
      <w:bodyDiv w:val="1"/>
      <w:marLeft w:val="0"/>
      <w:marRight w:val="0"/>
      <w:marTop w:val="0"/>
      <w:marBottom w:val="0"/>
      <w:divBdr>
        <w:top w:val="none" w:sz="0" w:space="0" w:color="auto"/>
        <w:left w:val="none" w:sz="0" w:space="0" w:color="auto"/>
        <w:bottom w:val="none" w:sz="0" w:space="0" w:color="auto"/>
        <w:right w:val="none" w:sz="0" w:space="0" w:color="auto"/>
      </w:divBdr>
    </w:div>
    <w:div w:id="876745632">
      <w:bodyDiv w:val="1"/>
      <w:marLeft w:val="0"/>
      <w:marRight w:val="0"/>
      <w:marTop w:val="0"/>
      <w:marBottom w:val="0"/>
      <w:divBdr>
        <w:top w:val="none" w:sz="0" w:space="0" w:color="auto"/>
        <w:left w:val="none" w:sz="0" w:space="0" w:color="auto"/>
        <w:bottom w:val="none" w:sz="0" w:space="0" w:color="auto"/>
        <w:right w:val="none" w:sz="0" w:space="0" w:color="auto"/>
      </w:divBdr>
    </w:div>
    <w:div w:id="902759531">
      <w:bodyDiv w:val="1"/>
      <w:marLeft w:val="0"/>
      <w:marRight w:val="0"/>
      <w:marTop w:val="0"/>
      <w:marBottom w:val="0"/>
      <w:divBdr>
        <w:top w:val="none" w:sz="0" w:space="0" w:color="auto"/>
        <w:left w:val="none" w:sz="0" w:space="0" w:color="auto"/>
        <w:bottom w:val="none" w:sz="0" w:space="0" w:color="auto"/>
        <w:right w:val="none" w:sz="0" w:space="0" w:color="auto"/>
      </w:divBdr>
    </w:div>
    <w:div w:id="962662006">
      <w:bodyDiv w:val="1"/>
      <w:marLeft w:val="0"/>
      <w:marRight w:val="0"/>
      <w:marTop w:val="0"/>
      <w:marBottom w:val="0"/>
      <w:divBdr>
        <w:top w:val="none" w:sz="0" w:space="0" w:color="auto"/>
        <w:left w:val="none" w:sz="0" w:space="0" w:color="auto"/>
        <w:bottom w:val="none" w:sz="0" w:space="0" w:color="auto"/>
        <w:right w:val="none" w:sz="0" w:space="0" w:color="auto"/>
      </w:divBdr>
    </w:div>
    <w:div w:id="974290437">
      <w:bodyDiv w:val="1"/>
      <w:marLeft w:val="0"/>
      <w:marRight w:val="0"/>
      <w:marTop w:val="0"/>
      <w:marBottom w:val="0"/>
      <w:divBdr>
        <w:top w:val="none" w:sz="0" w:space="0" w:color="auto"/>
        <w:left w:val="none" w:sz="0" w:space="0" w:color="auto"/>
        <w:bottom w:val="none" w:sz="0" w:space="0" w:color="auto"/>
        <w:right w:val="none" w:sz="0" w:space="0" w:color="auto"/>
      </w:divBdr>
    </w:div>
    <w:div w:id="984355234">
      <w:bodyDiv w:val="1"/>
      <w:marLeft w:val="0"/>
      <w:marRight w:val="0"/>
      <w:marTop w:val="0"/>
      <w:marBottom w:val="0"/>
      <w:divBdr>
        <w:top w:val="none" w:sz="0" w:space="0" w:color="auto"/>
        <w:left w:val="none" w:sz="0" w:space="0" w:color="auto"/>
        <w:bottom w:val="none" w:sz="0" w:space="0" w:color="auto"/>
        <w:right w:val="none" w:sz="0" w:space="0" w:color="auto"/>
      </w:divBdr>
    </w:div>
    <w:div w:id="990406749">
      <w:bodyDiv w:val="1"/>
      <w:marLeft w:val="0"/>
      <w:marRight w:val="0"/>
      <w:marTop w:val="0"/>
      <w:marBottom w:val="0"/>
      <w:divBdr>
        <w:top w:val="none" w:sz="0" w:space="0" w:color="auto"/>
        <w:left w:val="none" w:sz="0" w:space="0" w:color="auto"/>
        <w:bottom w:val="none" w:sz="0" w:space="0" w:color="auto"/>
        <w:right w:val="none" w:sz="0" w:space="0" w:color="auto"/>
      </w:divBdr>
    </w:div>
    <w:div w:id="1388064076">
      <w:bodyDiv w:val="1"/>
      <w:marLeft w:val="0"/>
      <w:marRight w:val="0"/>
      <w:marTop w:val="0"/>
      <w:marBottom w:val="0"/>
      <w:divBdr>
        <w:top w:val="none" w:sz="0" w:space="0" w:color="auto"/>
        <w:left w:val="none" w:sz="0" w:space="0" w:color="auto"/>
        <w:bottom w:val="none" w:sz="0" w:space="0" w:color="auto"/>
        <w:right w:val="none" w:sz="0" w:space="0" w:color="auto"/>
      </w:divBdr>
    </w:div>
    <w:div w:id="1494368832">
      <w:bodyDiv w:val="1"/>
      <w:marLeft w:val="0"/>
      <w:marRight w:val="0"/>
      <w:marTop w:val="0"/>
      <w:marBottom w:val="0"/>
      <w:divBdr>
        <w:top w:val="none" w:sz="0" w:space="0" w:color="auto"/>
        <w:left w:val="none" w:sz="0" w:space="0" w:color="auto"/>
        <w:bottom w:val="none" w:sz="0" w:space="0" w:color="auto"/>
        <w:right w:val="none" w:sz="0" w:space="0" w:color="auto"/>
      </w:divBdr>
    </w:div>
    <w:div w:id="1657345477">
      <w:bodyDiv w:val="1"/>
      <w:marLeft w:val="0"/>
      <w:marRight w:val="0"/>
      <w:marTop w:val="0"/>
      <w:marBottom w:val="0"/>
      <w:divBdr>
        <w:top w:val="none" w:sz="0" w:space="0" w:color="auto"/>
        <w:left w:val="none" w:sz="0" w:space="0" w:color="auto"/>
        <w:bottom w:val="none" w:sz="0" w:space="0" w:color="auto"/>
        <w:right w:val="none" w:sz="0" w:space="0" w:color="auto"/>
      </w:divBdr>
    </w:div>
    <w:div w:id="1669402258">
      <w:bodyDiv w:val="1"/>
      <w:marLeft w:val="0"/>
      <w:marRight w:val="0"/>
      <w:marTop w:val="0"/>
      <w:marBottom w:val="0"/>
      <w:divBdr>
        <w:top w:val="none" w:sz="0" w:space="0" w:color="auto"/>
        <w:left w:val="none" w:sz="0" w:space="0" w:color="auto"/>
        <w:bottom w:val="none" w:sz="0" w:space="0" w:color="auto"/>
        <w:right w:val="none" w:sz="0" w:space="0" w:color="auto"/>
      </w:divBdr>
    </w:div>
    <w:div w:id="1676033772">
      <w:bodyDiv w:val="1"/>
      <w:marLeft w:val="0"/>
      <w:marRight w:val="0"/>
      <w:marTop w:val="0"/>
      <w:marBottom w:val="0"/>
      <w:divBdr>
        <w:top w:val="none" w:sz="0" w:space="0" w:color="auto"/>
        <w:left w:val="none" w:sz="0" w:space="0" w:color="auto"/>
        <w:bottom w:val="none" w:sz="0" w:space="0" w:color="auto"/>
        <w:right w:val="none" w:sz="0" w:space="0" w:color="auto"/>
      </w:divBdr>
    </w:div>
    <w:div w:id="1722091413">
      <w:bodyDiv w:val="1"/>
      <w:marLeft w:val="0"/>
      <w:marRight w:val="0"/>
      <w:marTop w:val="0"/>
      <w:marBottom w:val="0"/>
      <w:divBdr>
        <w:top w:val="none" w:sz="0" w:space="0" w:color="auto"/>
        <w:left w:val="none" w:sz="0" w:space="0" w:color="auto"/>
        <w:bottom w:val="none" w:sz="0" w:space="0" w:color="auto"/>
        <w:right w:val="none" w:sz="0" w:space="0" w:color="auto"/>
      </w:divBdr>
    </w:div>
    <w:div w:id="1771005632">
      <w:bodyDiv w:val="1"/>
      <w:marLeft w:val="0"/>
      <w:marRight w:val="0"/>
      <w:marTop w:val="0"/>
      <w:marBottom w:val="0"/>
      <w:divBdr>
        <w:top w:val="none" w:sz="0" w:space="0" w:color="auto"/>
        <w:left w:val="none" w:sz="0" w:space="0" w:color="auto"/>
        <w:bottom w:val="none" w:sz="0" w:space="0" w:color="auto"/>
        <w:right w:val="none" w:sz="0" w:space="0" w:color="auto"/>
      </w:divBdr>
    </w:div>
    <w:div w:id="1836335992">
      <w:bodyDiv w:val="1"/>
      <w:marLeft w:val="0"/>
      <w:marRight w:val="0"/>
      <w:marTop w:val="0"/>
      <w:marBottom w:val="0"/>
      <w:divBdr>
        <w:top w:val="none" w:sz="0" w:space="0" w:color="auto"/>
        <w:left w:val="none" w:sz="0" w:space="0" w:color="auto"/>
        <w:bottom w:val="none" w:sz="0" w:space="0" w:color="auto"/>
        <w:right w:val="none" w:sz="0" w:space="0" w:color="auto"/>
      </w:divBdr>
    </w:div>
    <w:div w:id="1871915033">
      <w:bodyDiv w:val="1"/>
      <w:marLeft w:val="0"/>
      <w:marRight w:val="0"/>
      <w:marTop w:val="0"/>
      <w:marBottom w:val="0"/>
      <w:divBdr>
        <w:top w:val="none" w:sz="0" w:space="0" w:color="auto"/>
        <w:left w:val="none" w:sz="0" w:space="0" w:color="auto"/>
        <w:bottom w:val="none" w:sz="0" w:space="0" w:color="auto"/>
        <w:right w:val="none" w:sz="0" w:space="0" w:color="auto"/>
      </w:divBdr>
    </w:div>
    <w:div w:id="1922251687">
      <w:bodyDiv w:val="1"/>
      <w:marLeft w:val="0"/>
      <w:marRight w:val="0"/>
      <w:marTop w:val="0"/>
      <w:marBottom w:val="0"/>
      <w:divBdr>
        <w:top w:val="none" w:sz="0" w:space="0" w:color="auto"/>
        <w:left w:val="none" w:sz="0" w:space="0" w:color="auto"/>
        <w:bottom w:val="none" w:sz="0" w:space="0" w:color="auto"/>
        <w:right w:val="none" w:sz="0" w:space="0" w:color="auto"/>
      </w:divBdr>
    </w:div>
    <w:div w:id="206813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02F5D-4BAD-4AAE-9256-FFF764EA1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3486</Words>
  <Characters>19872</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ÖĞRETMENLER ODASI-1</dc:creator>
  <cp:lastModifiedBy>WIN10</cp:lastModifiedBy>
  <cp:revision>2</cp:revision>
  <dcterms:created xsi:type="dcterms:W3CDTF">2019-10-15T13:44:00Z</dcterms:created>
  <dcterms:modified xsi:type="dcterms:W3CDTF">2019-10-15T13:44:00Z</dcterms:modified>
</cp:coreProperties>
</file>